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645673">
        <w:rPr>
          <w:b w:val="0"/>
          <w:sz w:val="28"/>
          <w:lang w:val="uk-UA"/>
        </w:rPr>
        <w:t>тринадцята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645673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8D4488">
        <w:rPr>
          <w:b w:val="0"/>
          <w:sz w:val="28"/>
          <w:szCs w:val="28"/>
          <w:lang w:val="uk-UA"/>
        </w:rPr>
        <w:t>33</w:t>
      </w:r>
      <w:r>
        <w:rPr>
          <w:b w:val="0"/>
          <w:sz w:val="28"/>
          <w:szCs w:val="28"/>
          <w:lang w:val="uk-UA"/>
        </w:rPr>
        <w:t>-</w:t>
      </w:r>
      <w:r w:rsidR="00645673">
        <w:rPr>
          <w:b w:val="0"/>
          <w:sz w:val="28"/>
          <w:szCs w:val="28"/>
          <w:lang w:val="uk-UA"/>
        </w:rPr>
        <w:t>13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28 лип</w:t>
      </w:r>
      <w:r w:rsidR="00371919" w:rsidRPr="001C08D3">
        <w:rPr>
          <w:sz w:val="28"/>
          <w:szCs w:val="28"/>
          <w:lang w:val="uk-UA"/>
        </w:rPr>
        <w:t>ня 2021</w:t>
      </w:r>
      <w:r w:rsidRPr="001C08D3">
        <w:rPr>
          <w:sz w:val="28"/>
          <w:szCs w:val="28"/>
          <w:lang w:val="uk-UA"/>
        </w:rPr>
        <w:t xml:space="preserve"> року №</w:t>
      </w:r>
      <w:r w:rsidR="00D13F91" w:rsidRPr="001C08D3">
        <w:rPr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247-16</w:t>
      </w:r>
      <w:r w:rsidR="00371919" w:rsidRPr="001C08D3">
        <w:rPr>
          <w:sz w:val="28"/>
          <w:szCs w:val="28"/>
          <w:lang w:val="uk-UA"/>
        </w:rPr>
        <w:t>/</w:t>
      </w:r>
      <w:r w:rsidR="00371919" w:rsidRPr="001C08D3">
        <w:rPr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090841">
        <w:rPr>
          <w:sz w:val="28"/>
          <w:szCs w:val="28"/>
          <w:lang w:val="uk-UA"/>
        </w:rPr>
        <w:t>6 місяців</w:t>
      </w:r>
      <w:bookmarkStart w:id="0" w:name="_GoBack"/>
      <w:bookmarkEnd w:id="0"/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900F52">
        <w:rPr>
          <w:color w:val="000000" w:themeColor="text1"/>
          <w:sz w:val="28"/>
          <w:szCs w:val="28"/>
          <w:lang w:val="uk-UA"/>
        </w:rPr>
        <w:t>оку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6D5091">
        <w:rPr>
          <w:sz w:val="28"/>
          <w:szCs w:val="28"/>
          <w:lang w:val="uk-UA"/>
        </w:rPr>
        <w:t>82212,9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6D5091">
        <w:rPr>
          <w:sz w:val="28"/>
          <w:szCs w:val="28"/>
          <w:lang w:val="uk-UA"/>
        </w:rPr>
        <w:t>81045,6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6D5091">
        <w:rPr>
          <w:sz w:val="28"/>
          <w:szCs w:val="28"/>
          <w:lang w:val="uk-UA"/>
        </w:rPr>
        <w:t>1167,3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6D5091">
        <w:rPr>
          <w:sz w:val="28"/>
          <w:szCs w:val="28"/>
          <w:lang w:val="uk-UA"/>
        </w:rPr>
        <w:t>82349,7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6D5091">
        <w:rPr>
          <w:sz w:val="28"/>
          <w:szCs w:val="28"/>
          <w:lang w:val="uk-UA"/>
        </w:rPr>
        <w:t>80804,0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6D5091">
        <w:rPr>
          <w:sz w:val="28"/>
          <w:szCs w:val="28"/>
          <w:lang w:val="uk-UA"/>
        </w:rPr>
        <w:t>1545,7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DD3ECA" w:rsidP="004346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>В.П. Бригинець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lastRenderedPageBreak/>
        <w:t>СХВАЛЕНО</w:t>
      </w:r>
    </w:p>
    <w:p w:rsidR="0096063A" w:rsidRPr="0096063A" w:rsidRDefault="000E1965" w:rsidP="0096063A">
      <w:pPr>
        <w:ind w:left="5103" w:hanging="42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рішенням тринадцятої</w:t>
      </w:r>
      <w:r w:rsidR="0096063A" w:rsidRPr="0096063A">
        <w:rPr>
          <w:sz w:val="28"/>
          <w:szCs w:val="28"/>
          <w:lang w:val="uk-UA"/>
        </w:rPr>
        <w:t xml:space="preserve"> сесії</w:t>
      </w:r>
      <w:r w:rsidR="0096063A" w:rsidRPr="0096063A">
        <w:rPr>
          <w:sz w:val="28"/>
          <w:szCs w:val="28"/>
          <w:lang w:val="uk-UA"/>
        </w:rPr>
        <w:br/>
        <w:t xml:space="preserve">Козелецької селищної ради </w:t>
      </w:r>
      <w:r w:rsidR="0096063A" w:rsidRPr="0096063A">
        <w:rPr>
          <w:sz w:val="28"/>
          <w:szCs w:val="28"/>
          <w:lang w:val="uk-UA"/>
        </w:rPr>
        <w:br/>
        <w:t>восьмого скликання</w:t>
      </w:r>
    </w:p>
    <w:p w:rsidR="0096063A" w:rsidRDefault="000E1965" w:rsidP="0096063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  <w:lang w:val="uk-UA"/>
        </w:rPr>
        <w:t>27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серпня</w:t>
      </w:r>
      <w:r w:rsidR="008D4488">
        <w:rPr>
          <w:color w:val="000000"/>
          <w:sz w:val="28"/>
          <w:szCs w:val="28"/>
        </w:rPr>
        <w:t xml:space="preserve">  2021 року </w:t>
      </w:r>
      <w:r w:rsidR="008D4488">
        <w:rPr>
          <w:color w:val="000000"/>
          <w:sz w:val="28"/>
          <w:szCs w:val="28"/>
        </w:rPr>
        <w:br/>
        <w:t xml:space="preserve">№ </w:t>
      </w:r>
      <w:r w:rsidR="008D4488">
        <w:rPr>
          <w:color w:val="000000"/>
          <w:sz w:val="28"/>
          <w:szCs w:val="28"/>
          <w:lang w:val="uk-UA"/>
        </w:rPr>
        <w:t>33</w:t>
      </w:r>
      <w:r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  <w:lang w:val="uk-UA"/>
        </w:rPr>
        <w:t>3</w:t>
      </w:r>
      <w:r w:rsidR="0096063A">
        <w:rPr>
          <w:color w:val="000000"/>
          <w:sz w:val="28"/>
          <w:szCs w:val="28"/>
        </w:rPr>
        <w:t>/VІІІ</w:t>
      </w:r>
    </w:p>
    <w:p w:rsidR="0096063A" w:rsidRPr="00F95830" w:rsidRDefault="0096063A" w:rsidP="0096063A">
      <w:pPr>
        <w:jc w:val="both"/>
        <w:rPr>
          <w:i/>
          <w:color w:val="000000"/>
          <w:sz w:val="25"/>
          <w:szCs w:val="25"/>
        </w:rPr>
      </w:pP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Пояснювальна записка до звіту про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виконання Козелецького  селищного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бюджету за 6 місяців 2021 року</w:t>
      </w:r>
    </w:p>
    <w:p w:rsidR="0096063A" w:rsidRPr="00F0676E" w:rsidRDefault="0096063A" w:rsidP="0096063A">
      <w:pPr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                 </w:t>
      </w:r>
    </w:p>
    <w:p w:rsidR="0096063A" w:rsidRPr="000E1965" w:rsidRDefault="000E1965" w:rsidP="0096063A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          </w:t>
      </w:r>
    </w:p>
    <w:p w:rsidR="0096063A" w:rsidRPr="00417A47" w:rsidRDefault="0096063A" w:rsidP="0096063A">
      <w:pPr>
        <w:jc w:val="both"/>
        <w:rPr>
          <w:sz w:val="28"/>
          <w:szCs w:val="28"/>
        </w:rPr>
      </w:pPr>
      <w:r w:rsidRPr="00F0676E">
        <w:rPr>
          <w:sz w:val="32"/>
          <w:szCs w:val="32"/>
        </w:rPr>
        <w:t xml:space="preserve">    </w:t>
      </w:r>
      <w:r>
        <w:rPr>
          <w:sz w:val="26"/>
          <w:szCs w:val="26"/>
        </w:rPr>
        <w:t xml:space="preserve">           </w:t>
      </w:r>
      <w:r w:rsidRPr="00417A47">
        <w:rPr>
          <w:sz w:val="28"/>
          <w:szCs w:val="28"/>
        </w:rPr>
        <w:t>До складу Козелецької об’єднаної територіальної громади  (Козелецька селищна рада) ввійшли 1 селищна та 1</w:t>
      </w:r>
      <w:r>
        <w:rPr>
          <w:sz w:val="28"/>
          <w:szCs w:val="28"/>
        </w:rPr>
        <w:t>9</w:t>
      </w:r>
      <w:r w:rsidRPr="00417A47">
        <w:rPr>
          <w:sz w:val="28"/>
          <w:szCs w:val="28"/>
        </w:rPr>
        <w:t xml:space="preserve"> сільських рад.                      </w:t>
      </w:r>
    </w:p>
    <w:p w:rsidR="0096063A" w:rsidRPr="00417A47" w:rsidRDefault="0096063A" w:rsidP="0096063A">
      <w:pPr>
        <w:rPr>
          <w:sz w:val="28"/>
          <w:szCs w:val="28"/>
        </w:rPr>
      </w:pPr>
    </w:p>
    <w:p w:rsidR="0096063A" w:rsidRDefault="0096063A" w:rsidP="0096063A">
      <w:r>
        <w:t xml:space="preserve">    </w:t>
      </w:r>
    </w:p>
    <w:p w:rsidR="0096063A" w:rsidRPr="00B76067" w:rsidRDefault="0096063A" w:rsidP="0096063A">
      <w:pPr>
        <w:jc w:val="center"/>
        <w:rPr>
          <w:b/>
          <w:sz w:val="28"/>
          <w:szCs w:val="28"/>
        </w:rPr>
      </w:pPr>
      <w:r w:rsidRPr="00B76067">
        <w:rPr>
          <w:b/>
          <w:sz w:val="28"/>
          <w:szCs w:val="28"/>
        </w:rPr>
        <w:t>1.Загальна характеристика</w:t>
      </w:r>
      <w:r>
        <w:rPr>
          <w:b/>
          <w:sz w:val="28"/>
          <w:szCs w:val="28"/>
        </w:rPr>
        <w:t xml:space="preserve"> виконання бюджету</w:t>
      </w:r>
      <w:r w:rsidRPr="00B76067">
        <w:rPr>
          <w:b/>
          <w:sz w:val="28"/>
          <w:szCs w:val="28"/>
        </w:rPr>
        <w:t>.</w:t>
      </w:r>
    </w:p>
    <w:p w:rsidR="0096063A" w:rsidRPr="006E725D" w:rsidRDefault="0096063A" w:rsidP="0096063A">
      <w:pPr>
        <w:rPr>
          <w:sz w:val="28"/>
          <w:szCs w:val="28"/>
        </w:rPr>
      </w:pPr>
      <w:r w:rsidRPr="005743AC">
        <w:t xml:space="preserve">                                                                                                                                      </w:t>
      </w:r>
      <w:r w:rsidRPr="00BA3B17">
        <w:rPr>
          <w:sz w:val="28"/>
          <w:szCs w:val="28"/>
        </w:rPr>
        <w:t>(тис.грн.)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2126"/>
        <w:gridCol w:w="1950"/>
      </w:tblGrid>
      <w:tr w:rsidR="0096063A" w:rsidRPr="006E725D" w:rsidTr="00905FF8"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Доходи </w:t>
            </w: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Видатки загальний фонд</w:t>
            </w:r>
          </w:p>
        </w:tc>
      </w:tr>
      <w:tr w:rsidR="0096063A" w:rsidRPr="006E725D" w:rsidTr="00905FF8">
        <w:trPr>
          <w:trHeight w:val="417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по бюджету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147901,9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144793,4</w:t>
            </w:r>
          </w:p>
        </w:tc>
      </w:tr>
      <w:tr w:rsidR="0096063A" w:rsidRPr="006E725D" w:rsidTr="00905FF8">
        <w:trPr>
          <w:trHeight w:val="420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з урахуванням змін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150601,4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153981,2</w:t>
            </w:r>
          </w:p>
        </w:tc>
      </w:tr>
      <w:tr w:rsidR="0096063A" w:rsidRPr="006E725D" w:rsidTr="00905FF8">
        <w:trPr>
          <w:trHeight w:val="42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Виконано за </w:t>
            </w:r>
            <w:r>
              <w:rPr>
                <w:sz w:val="28"/>
                <w:szCs w:val="28"/>
              </w:rPr>
              <w:t xml:space="preserve"> 6 місяців </w:t>
            </w:r>
            <w:r w:rsidRPr="00417A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17A4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417A4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81045,5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82349,7</w:t>
            </w:r>
          </w:p>
        </w:tc>
      </w:tr>
      <w:tr w:rsidR="0096063A" w:rsidRPr="006E725D" w:rsidTr="00905FF8">
        <w:trPr>
          <w:trHeight w:val="41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річних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</w:t>
            </w:r>
          </w:p>
        </w:tc>
      </w:tr>
      <w:tr w:rsidR="0096063A" w:rsidRPr="006E725D" w:rsidTr="00905FF8">
        <w:trPr>
          <w:trHeight w:val="419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уточнених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</w:t>
            </w:r>
          </w:p>
        </w:tc>
      </w:tr>
    </w:tbl>
    <w:p w:rsidR="0096063A" w:rsidRPr="006E725D" w:rsidRDefault="0096063A" w:rsidP="0096063A">
      <w:pPr>
        <w:jc w:val="center"/>
        <w:rPr>
          <w:bCs/>
        </w:rPr>
      </w:pPr>
    </w:p>
    <w:p w:rsidR="0096063A" w:rsidRPr="00316FCF" w:rsidRDefault="0096063A" w:rsidP="0096063A">
      <w:pPr>
        <w:pStyle w:val="ac"/>
        <w:spacing w:line="360" w:lineRule="auto"/>
        <w:jc w:val="center"/>
        <w:rPr>
          <w:b/>
          <w:bCs/>
          <w:sz w:val="28"/>
          <w:szCs w:val="28"/>
        </w:rPr>
      </w:pPr>
      <w:r w:rsidRPr="00316FCF">
        <w:rPr>
          <w:b/>
          <w:sz w:val="28"/>
          <w:szCs w:val="28"/>
        </w:rPr>
        <w:t>2</w:t>
      </w:r>
      <w:r w:rsidRPr="00316FCF">
        <w:rPr>
          <w:b/>
          <w:bCs/>
          <w:sz w:val="28"/>
          <w:szCs w:val="28"/>
        </w:rPr>
        <w:t>.Показники економічного розвитку адміністративно-</w:t>
      </w:r>
    </w:p>
    <w:p w:rsidR="0096063A" w:rsidRPr="00316FCF" w:rsidRDefault="0096063A" w:rsidP="0096063A">
      <w:pPr>
        <w:pStyle w:val="ac"/>
        <w:spacing w:line="360" w:lineRule="auto"/>
        <w:jc w:val="center"/>
        <w:rPr>
          <w:bCs/>
          <w:sz w:val="28"/>
          <w:szCs w:val="28"/>
        </w:rPr>
      </w:pPr>
      <w:r w:rsidRPr="00316FCF">
        <w:rPr>
          <w:b/>
          <w:bCs/>
          <w:sz w:val="28"/>
          <w:szCs w:val="28"/>
        </w:rPr>
        <w:t>територіальної одиниці.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Територія Козелецької селищної ради  за адміністративно-територіальним устроєм України входить до складу </w:t>
      </w:r>
      <w:r>
        <w:rPr>
          <w:sz w:val="28"/>
          <w:szCs w:val="28"/>
        </w:rPr>
        <w:t>Чернігівського</w:t>
      </w:r>
      <w:r w:rsidRPr="00316FCF">
        <w:rPr>
          <w:sz w:val="28"/>
          <w:szCs w:val="28"/>
        </w:rPr>
        <w:t xml:space="preserve"> району Чернігівської області.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Адміністративний центр громади знаходиться в селищі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До складу Козелецької громади входить </w:t>
      </w:r>
      <w:r>
        <w:rPr>
          <w:sz w:val="28"/>
          <w:szCs w:val="28"/>
        </w:rPr>
        <w:t>19</w:t>
      </w:r>
      <w:r w:rsidRPr="00316FCF">
        <w:rPr>
          <w:sz w:val="28"/>
          <w:szCs w:val="28"/>
        </w:rPr>
        <w:t xml:space="preserve"> старостинських округів – </w:t>
      </w:r>
      <w:r w:rsidRPr="00D224F9">
        <w:rPr>
          <w:sz w:val="28"/>
          <w:szCs w:val="28"/>
        </w:rPr>
        <w:t>Берлозівський Білейківський, Бобруйківський, Бригинцівський, Булахівський, Данівський, Лемешівський, Лихолітський, Озерненський, Омелянівський, Патютинський, Пилятинський, Скрипчинський, Стависький, Сираївський, Нічогівський, Петрівський, Олексіївщинський, Савинський</w:t>
      </w:r>
      <w:r w:rsidRPr="00316FCF">
        <w:rPr>
          <w:sz w:val="28"/>
          <w:szCs w:val="28"/>
        </w:rPr>
        <w:t xml:space="preserve"> та селище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Загальна кількість населення Козелецької громади становить 1</w:t>
      </w:r>
      <w:r>
        <w:rPr>
          <w:sz w:val="28"/>
          <w:szCs w:val="28"/>
        </w:rPr>
        <w:t>6522</w:t>
      </w:r>
      <w:r w:rsidRPr="00316FCF">
        <w:rPr>
          <w:sz w:val="28"/>
          <w:szCs w:val="28"/>
        </w:rPr>
        <w:t xml:space="preserve"> осіб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 території Козелецької селищної ради зареєстровано </w:t>
      </w:r>
      <w:r w:rsidRPr="00874E6B">
        <w:rPr>
          <w:sz w:val="28"/>
          <w:szCs w:val="28"/>
        </w:rPr>
        <w:t xml:space="preserve">118 юридичних осіб та 631 фізичних осіб – підприємців. Основними видами діяльності яких </w:t>
      </w:r>
      <w:r w:rsidRPr="00316FCF">
        <w:rPr>
          <w:sz w:val="28"/>
          <w:szCs w:val="28"/>
        </w:rPr>
        <w:t>є роздрібна торгівля та надання різних послуг населенню.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Найбільшим промисловим підприємством на території селищної ради </w:t>
      </w:r>
      <w:r>
        <w:rPr>
          <w:sz w:val="28"/>
          <w:szCs w:val="28"/>
        </w:rPr>
        <w:t>є</w:t>
      </w:r>
      <w:r w:rsidRPr="00316FCF">
        <w:rPr>
          <w:sz w:val="28"/>
          <w:szCs w:val="28"/>
        </w:rPr>
        <w:t xml:space="preserve"> ТОВ «БейкеріФудІндастрі» (код ЄДРПОУ 32858983)</w:t>
      </w:r>
      <w:r>
        <w:rPr>
          <w:sz w:val="28"/>
          <w:szCs w:val="28"/>
        </w:rPr>
        <w:t xml:space="preserve"> яким </w:t>
      </w:r>
      <w:r w:rsidRPr="00D679DE">
        <w:rPr>
          <w:sz w:val="28"/>
          <w:szCs w:val="28"/>
        </w:rPr>
        <w:t xml:space="preserve"> </w:t>
      </w:r>
      <w:r>
        <w:rPr>
          <w:sz w:val="28"/>
          <w:szCs w:val="28"/>
        </w:rPr>
        <w:t>було сплачено в першому півріччі 2021 року 2835,2 тис. грн. О</w:t>
      </w:r>
      <w:r w:rsidRPr="00316FCF">
        <w:rPr>
          <w:sz w:val="28"/>
          <w:szCs w:val="28"/>
        </w:rPr>
        <w:t xml:space="preserve">сновним видом економічної діяльності </w:t>
      </w:r>
      <w:r>
        <w:rPr>
          <w:sz w:val="28"/>
          <w:szCs w:val="28"/>
        </w:rPr>
        <w:t>підприємства</w:t>
      </w:r>
      <w:r w:rsidRPr="00316FCF">
        <w:rPr>
          <w:sz w:val="28"/>
          <w:szCs w:val="28"/>
        </w:rPr>
        <w:t xml:space="preserve"> є виробництво хліба та хлібобулочних виробів; виробництво борошняних кондитерських виробів, тортів і тістечок нетривалого зберігання.  (питома вага податкових надходжень складає  </w:t>
      </w:r>
      <w:r>
        <w:rPr>
          <w:sz w:val="28"/>
          <w:szCs w:val="28"/>
        </w:rPr>
        <w:t>5,8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Приватні сільськогосподарські підприємства забезпечують різноманітне сільськогосподарське виробництво. На території громади вирощуються зернові культури, олійні культури, цукрові буряки, овочі. Сільськогосподарські підприємства нарощують площі посіву сільськогосподарських культур.            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Найбільшим сільськогосподарським  підприємством, що здійснює діяльність на території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 громади являється ТОВ «Агро – Регіон Козелець» (код ЄДРПОУ 37750091) </w:t>
      </w:r>
      <w:r>
        <w:rPr>
          <w:sz w:val="28"/>
          <w:szCs w:val="28"/>
        </w:rPr>
        <w:t>яким було сплачено за 1 півріччя 2021 року  до бюджету селищної ради 5349,4 тис. грн. Підприємство</w:t>
      </w:r>
      <w:r w:rsidRPr="00316FCF">
        <w:rPr>
          <w:sz w:val="28"/>
          <w:szCs w:val="28"/>
        </w:rPr>
        <w:t xml:space="preserve"> спеціалізується на вирощуванні зернових культур (крім рису), бобових культур і насіння олійних культур </w:t>
      </w:r>
      <w:r>
        <w:rPr>
          <w:sz w:val="28"/>
          <w:szCs w:val="28"/>
        </w:rPr>
        <w:t xml:space="preserve">  </w:t>
      </w:r>
      <w:r w:rsidRPr="00316FCF">
        <w:rPr>
          <w:sz w:val="28"/>
          <w:szCs w:val="28"/>
        </w:rPr>
        <w:t xml:space="preserve">(питома вага податкових надходжень складає  </w:t>
      </w:r>
      <w:r>
        <w:rPr>
          <w:sz w:val="28"/>
          <w:szCs w:val="28"/>
        </w:rPr>
        <w:t>11,0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Pr="00316FCF" w:rsidRDefault="0096063A" w:rsidP="0096063A">
      <w:pPr>
        <w:ind w:firstLine="709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>Заборгованість із виплати заробітної плати в економічно активних підприємствах станом на 01.0</w:t>
      </w:r>
      <w:r>
        <w:rPr>
          <w:bCs/>
          <w:sz w:val="28"/>
          <w:szCs w:val="28"/>
        </w:rPr>
        <w:t>7</w:t>
      </w:r>
      <w:r w:rsidRPr="00316FC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21</w:t>
      </w:r>
      <w:r w:rsidRPr="00316FCF">
        <w:rPr>
          <w:bCs/>
          <w:sz w:val="28"/>
          <w:szCs w:val="28"/>
        </w:rPr>
        <w:t xml:space="preserve"> року </w:t>
      </w:r>
      <w:r>
        <w:rPr>
          <w:bCs/>
          <w:sz w:val="28"/>
          <w:szCs w:val="28"/>
        </w:rPr>
        <w:t>становить 3086,7 млн.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color w:val="000000"/>
          <w:sz w:val="28"/>
          <w:szCs w:val="28"/>
          <w:shd w:val="clear" w:color="auto" w:fill="FFFFFF"/>
        </w:rPr>
        <w:t xml:space="preserve">      </w:t>
      </w:r>
      <w:r w:rsidRPr="00316FCF">
        <w:rPr>
          <w:sz w:val="28"/>
          <w:szCs w:val="28"/>
        </w:rPr>
        <w:t xml:space="preserve">                                                  </w:t>
      </w:r>
    </w:p>
    <w:p w:rsidR="0096063A" w:rsidRPr="00316FCF" w:rsidRDefault="0096063A" w:rsidP="0096063A">
      <w:pPr>
        <w:jc w:val="center"/>
        <w:rPr>
          <w:b/>
          <w:sz w:val="28"/>
          <w:szCs w:val="28"/>
        </w:rPr>
      </w:pPr>
      <w:r w:rsidRPr="00316FCF">
        <w:rPr>
          <w:b/>
          <w:sz w:val="28"/>
          <w:szCs w:val="28"/>
        </w:rPr>
        <w:t>3. Доходи.</w:t>
      </w:r>
    </w:p>
    <w:p w:rsidR="0096063A" w:rsidRPr="00316FCF" w:rsidRDefault="0096063A" w:rsidP="0096063A">
      <w:pPr>
        <w:jc w:val="both"/>
        <w:rPr>
          <w:b/>
          <w:sz w:val="28"/>
          <w:szCs w:val="28"/>
        </w:rPr>
      </w:pP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За </w:t>
      </w:r>
      <w:r>
        <w:rPr>
          <w:sz w:val="28"/>
          <w:szCs w:val="28"/>
        </w:rPr>
        <w:t>січень- червень</w:t>
      </w:r>
      <w:r w:rsidRPr="00316FC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 </w:t>
      </w:r>
      <w:r w:rsidRPr="009F333C">
        <w:rPr>
          <w:b/>
          <w:sz w:val="28"/>
          <w:szCs w:val="28"/>
        </w:rPr>
        <w:t>до загального фонду</w:t>
      </w:r>
      <w:r w:rsidRPr="00316FCF">
        <w:rPr>
          <w:sz w:val="28"/>
          <w:szCs w:val="28"/>
        </w:rPr>
        <w:t xml:space="preserve"> селищного бюджету  надійшло</w:t>
      </w:r>
      <w:r>
        <w:rPr>
          <w:sz w:val="28"/>
          <w:szCs w:val="28"/>
        </w:rPr>
        <w:t xml:space="preserve"> 81045,5 </w:t>
      </w:r>
      <w:r w:rsidRPr="00316FCF">
        <w:rPr>
          <w:sz w:val="28"/>
          <w:szCs w:val="28"/>
        </w:rPr>
        <w:t>тис. грн. власних та закріплених доходів,</w:t>
      </w:r>
      <w:r>
        <w:rPr>
          <w:sz w:val="28"/>
          <w:szCs w:val="28"/>
        </w:rPr>
        <w:t xml:space="preserve"> в тому числі 48525,0 тис. грн. власних надходжень. По власних надходженнях бюджетні призначення виконані на 126,2% В порівнянні з відповідним періодом минулого року надходження збільшились на 42,0% або 14,4 млн. грн.</w:t>
      </w:r>
      <w:r w:rsidRPr="00316FCF">
        <w:rPr>
          <w:sz w:val="28"/>
          <w:szCs w:val="28"/>
        </w:rPr>
        <w:t xml:space="preserve">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Надходження податку та збору на доходи фізичних осіб</w:t>
      </w:r>
      <w:r>
        <w:rPr>
          <w:sz w:val="28"/>
          <w:szCs w:val="28"/>
        </w:rPr>
        <w:t>, який складає 59,1 % в загальних надходженнях,</w:t>
      </w:r>
      <w:r w:rsidRPr="00316FCF">
        <w:rPr>
          <w:sz w:val="28"/>
          <w:szCs w:val="28"/>
        </w:rPr>
        <w:t xml:space="preserve"> склали </w:t>
      </w:r>
      <w:r>
        <w:rPr>
          <w:sz w:val="28"/>
          <w:szCs w:val="28"/>
        </w:rPr>
        <w:t xml:space="preserve"> 28,7 млн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142,8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минулорічних надходжень відповідного  періоду  або  збільшились на  8,6 млн. грн.</w:t>
      </w:r>
    </w:p>
    <w:p w:rsidR="0096063A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Рентної плати за спеціальне використання лісових ресурсів в частині деревини, заготовленої в порядку рубок головного користування надійшло 207,8 тис. грн., р</w:t>
      </w:r>
      <w:r w:rsidRPr="00316FCF">
        <w:rPr>
          <w:sz w:val="28"/>
          <w:szCs w:val="28"/>
        </w:rPr>
        <w:t xml:space="preserve">ентної плати за спеціальне використання лісових ресурсів місцевого значення надійшло </w:t>
      </w:r>
      <w:r>
        <w:rPr>
          <w:sz w:val="28"/>
          <w:szCs w:val="28"/>
        </w:rPr>
        <w:t>798,6 тис. грн., що  на 697,9 тис. грн. більше  надходжень 6 місяців 2020 року</w:t>
      </w:r>
      <w:r w:rsidRPr="00316FCF">
        <w:rPr>
          <w:sz w:val="28"/>
          <w:szCs w:val="28"/>
        </w:rPr>
        <w:t xml:space="preserve">.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Акцизного податку з ввезених на митну територію України підакцизних товарів </w:t>
      </w:r>
      <w:r>
        <w:rPr>
          <w:sz w:val="28"/>
          <w:szCs w:val="28"/>
        </w:rPr>
        <w:t xml:space="preserve">за 1 півріччя  поточного року </w:t>
      </w:r>
      <w:r w:rsidRPr="00316FCF">
        <w:rPr>
          <w:sz w:val="28"/>
          <w:szCs w:val="28"/>
        </w:rPr>
        <w:t xml:space="preserve">надійшло </w:t>
      </w:r>
      <w:r>
        <w:rPr>
          <w:sz w:val="28"/>
          <w:szCs w:val="28"/>
        </w:rPr>
        <w:t xml:space="preserve"> 3481,3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>
        <w:rPr>
          <w:sz w:val="28"/>
          <w:szCs w:val="28"/>
        </w:rPr>
        <w:t>що майже вдвічі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Акцизного податку з вироблених в  Україн</w:t>
      </w:r>
      <w:r>
        <w:rPr>
          <w:sz w:val="28"/>
          <w:szCs w:val="28"/>
        </w:rPr>
        <w:t>і</w:t>
      </w:r>
      <w:r w:rsidRPr="00316FCF">
        <w:rPr>
          <w:sz w:val="28"/>
          <w:szCs w:val="28"/>
        </w:rPr>
        <w:t xml:space="preserve"> підакцизних товарів надійшло 1</w:t>
      </w:r>
      <w:r>
        <w:rPr>
          <w:sz w:val="28"/>
          <w:szCs w:val="28"/>
        </w:rPr>
        <w:t>025,1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, що також вдвічі більше минулорічних надходжень за відповідний період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Акцизного податку з реалізації суб’єктами господарювання роздрібної торгівлі підакцизних товарів надійшло </w:t>
      </w:r>
      <w:r>
        <w:rPr>
          <w:sz w:val="28"/>
          <w:szCs w:val="28"/>
        </w:rPr>
        <w:t>1287,8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Податку на нерухоме майно, відмінне від земельної ділянки до селищного бюджету надійшло </w:t>
      </w:r>
      <w:r>
        <w:rPr>
          <w:sz w:val="28"/>
          <w:szCs w:val="28"/>
        </w:rPr>
        <w:t>926,9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143,2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бюджетних</w:t>
      </w:r>
      <w:r w:rsidRPr="00316FCF">
        <w:rPr>
          <w:sz w:val="28"/>
          <w:szCs w:val="28"/>
        </w:rPr>
        <w:t xml:space="preserve"> призначень</w:t>
      </w:r>
      <w:r>
        <w:rPr>
          <w:sz w:val="28"/>
          <w:szCs w:val="28"/>
        </w:rPr>
        <w:t xml:space="preserve"> відповідного періоду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Плати за землю надійшло </w:t>
      </w:r>
      <w:r>
        <w:rPr>
          <w:sz w:val="28"/>
          <w:szCs w:val="28"/>
        </w:rPr>
        <w:t>3989,1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 xml:space="preserve"> і збільшились в порівнянні з аналогічним періодом 2020 року на 1,1 млн. грн..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82,3</w:t>
      </w:r>
      <w:r w:rsidRPr="00316FCF">
        <w:rPr>
          <w:sz w:val="28"/>
          <w:szCs w:val="28"/>
        </w:rPr>
        <w:t xml:space="preserve"> відсотка  в загальних надходженнях плати за землю  становлять надходження від оренди земель запасу та резерву</w:t>
      </w:r>
      <w:r>
        <w:rPr>
          <w:sz w:val="28"/>
          <w:szCs w:val="28"/>
        </w:rPr>
        <w:t>, які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3283,8 тис. грн. (1 півріччя 2020 рік –</w:t>
      </w:r>
      <w:r w:rsidRPr="00316FCF">
        <w:rPr>
          <w:sz w:val="28"/>
          <w:szCs w:val="28"/>
        </w:rPr>
        <w:t xml:space="preserve"> </w:t>
      </w:r>
      <w:r w:rsidRPr="001526E3">
        <w:rPr>
          <w:sz w:val="28"/>
          <w:szCs w:val="28"/>
        </w:rPr>
        <w:t>2204,9 тис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).</w:t>
      </w:r>
      <w:r w:rsidRPr="00391515">
        <w:rPr>
          <w:sz w:val="28"/>
          <w:szCs w:val="28"/>
        </w:rPr>
        <w:t xml:space="preserve"> 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316FCF">
        <w:rPr>
          <w:sz w:val="28"/>
          <w:szCs w:val="28"/>
        </w:rPr>
        <w:tab/>
        <w:t xml:space="preserve">Надходження туристичного збору склали </w:t>
      </w:r>
      <w:r>
        <w:rPr>
          <w:sz w:val="28"/>
          <w:szCs w:val="28"/>
        </w:rPr>
        <w:t>3,4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Транспортного податку надійшло </w:t>
      </w:r>
      <w:r>
        <w:rPr>
          <w:sz w:val="28"/>
          <w:szCs w:val="28"/>
        </w:rPr>
        <w:t>12,5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єдиного податку склали </w:t>
      </w:r>
      <w:r>
        <w:rPr>
          <w:sz w:val="28"/>
          <w:szCs w:val="28"/>
        </w:rPr>
        <w:t xml:space="preserve"> 6861,0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</w:t>
      </w:r>
      <w:r>
        <w:rPr>
          <w:sz w:val="28"/>
          <w:szCs w:val="28"/>
        </w:rPr>
        <w:t>на 1267,5 тис. грн.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по державному миту  склали </w:t>
      </w:r>
      <w:r>
        <w:rPr>
          <w:sz w:val="28"/>
          <w:szCs w:val="28"/>
        </w:rPr>
        <w:t>22,0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9F511C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від орендної плати за користування цілісним майновим комплексом та іншим майном, що знаходиться в комунальній власності  склали  </w:t>
      </w:r>
      <w:r>
        <w:rPr>
          <w:sz w:val="28"/>
          <w:szCs w:val="28"/>
        </w:rPr>
        <w:t>68,7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Інших надходжень до бюджету</w:t>
      </w:r>
      <w:r>
        <w:rPr>
          <w:sz w:val="28"/>
          <w:szCs w:val="28"/>
        </w:rPr>
        <w:t xml:space="preserve"> селищної ради</w:t>
      </w:r>
      <w:r w:rsidRPr="00316FCF">
        <w:rPr>
          <w:sz w:val="28"/>
          <w:szCs w:val="28"/>
        </w:rPr>
        <w:t xml:space="preserve"> залучено </w:t>
      </w:r>
      <w:r>
        <w:rPr>
          <w:sz w:val="28"/>
          <w:szCs w:val="28"/>
        </w:rPr>
        <w:t>48,3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      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Плати за надання адміністративних послуг мобілізовано </w:t>
      </w:r>
      <w:r>
        <w:rPr>
          <w:sz w:val="28"/>
          <w:szCs w:val="28"/>
        </w:rPr>
        <w:t>982,0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>До спеціального фонду</w:t>
      </w:r>
      <w:r w:rsidRPr="00316FCF">
        <w:rPr>
          <w:sz w:val="28"/>
          <w:szCs w:val="28"/>
        </w:rPr>
        <w:t xml:space="preserve"> мобілізовано </w:t>
      </w:r>
      <w:r>
        <w:rPr>
          <w:sz w:val="28"/>
          <w:szCs w:val="28"/>
        </w:rPr>
        <w:t>1160,9</w:t>
      </w:r>
      <w:r w:rsidRPr="00316FCF">
        <w:rPr>
          <w:sz w:val="28"/>
          <w:szCs w:val="28"/>
        </w:rPr>
        <w:t xml:space="preserve"> тис. грн., </w:t>
      </w:r>
      <w:r w:rsidRPr="00316FCF">
        <w:rPr>
          <w:sz w:val="28"/>
          <w:szCs w:val="28"/>
          <w:shd w:val="clear" w:color="auto" w:fill="FFFFFF"/>
        </w:rPr>
        <w:t xml:space="preserve">в тому числі : </w:t>
      </w:r>
      <w:r>
        <w:rPr>
          <w:sz w:val="28"/>
          <w:szCs w:val="28"/>
          <w:shd w:val="clear" w:color="auto" w:fill="FFFFFF"/>
        </w:rPr>
        <w:t>952,2</w:t>
      </w:r>
      <w:r w:rsidRPr="00316FCF">
        <w:rPr>
          <w:sz w:val="28"/>
          <w:szCs w:val="28"/>
        </w:rPr>
        <w:t xml:space="preserve"> тис. грн. - власні надходження  бюджетних установ, </w:t>
      </w:r>
      <w:r>
        <w:rPr>
          <w:sz w:val="28"/>
          <w:szCs w:val="28"/>
        </w:rPr>
        <w:t>43,7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екологічний податок, </w:t>
      </w:r>
      <w:r>
        <w:rPr>
          <w:sz w:val="28"/>
          <w:szCs w:val="28"/>
        </w:rPr>
        <w:t>0,9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інші  надходження до фондів охорони навколишнього природного середовища, </w:t>
      </w:r>
      <w:r>
        <w:rPr>
          <w:sz w:val="28"/>
          <w:szCs w:val="28"/>
        </w:rPr>
        <w:t xml:space="preserve"> 98,6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– кошти пайової участі в інфраструктурі населених пунктів, </w:t>
      </w:r>
      <w:r>
        <w:rPr>
          <w:sz w:val="28"/>
          <w:szCs w:val="28"/>
        </w:rPr>
        <w:t>64,6</w:t>
      </w:r>
      <w:r w:rsidRPr="00316FCF">
        <w:rPr>
          <w:sz w:val="28"/>
          <w:szCs w:val="28"/>
        </w:rPr>
        <w:t xml:space="preserve"> тис. грн. – цільові фонди, утворені органами  місцевого самоврядування.</w:t>
      </w:r>
    </w:p>
    <w:p w:rsidR="0096063A" w:rsidRPr="00316FCF" w:rsidRDefault="0096063A" w:rsidP="0096063A">
      <w:pPr>
        <w:pStyle w:val="21"/>
        <w:spacing w:line="240" w:lineRule="auto"/>
        <w:ind w:left="0" w:right="-1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 xml:space="preserve">        Власних надходжень бюджетних установ мобілізовано – </w:t>
      </w:r>
      <w:r>
        <w:rPr>
          <w:bCs/>
          <w:sz w:val="28"/>
          <w:szCs w:val="28"/>
          <w:lang w:val="uk-UA"/>
        </w:rPr>
        <w:t>952,2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грн., в тому числі </w:t>
      </w:r>
      <w:r>
        <w:rPr>
          <w:bCs/>
          <w:sz w:val="28"/>
          <w:szCs w:val="28"/>
          <w:lang w:val="uk-UA"/>
        </w:rPr>
        <w:t>701,7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 –  надходження від плати за послуги, що надаються бюджетними установами згідно з законодавством, </w:t>
      </w:r>
      <w:r>
        <w:rPr>
          <w:bCs/>
          <w:sz w:val="28"/>
          <w:szCs w:val="28"/>
          <w:lang w:val="uk-UA"/>
        </w:rPr>
        <w:t>250,5</w:t>
      </w:r>
      <w:r w:rsidRPr="00316FCF">
        <w:rPr>
          <w:bCs/>
          <w:sz w:val="28"/>
          <w:szCs w:val="28"/>
        </w:rPr>
        <w:t xml:space="preserve"> 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>грн.- благодійні внески та  кошти на виконання окремих доручень.</w:t>
      </w:r>
    </w:p>
    <w:p w:rsidR="0096063A" w:rsidRPr="00316FCF" w:rsidRDefault="0096063A" w:rsidP="0096063A">
      <w:pPr>
        <w:shd w:val="clear" w:color="auto" w:fill="FFFFFF"/>
        <w:spacing w:line="360" w:lineRule="auto"/>
        <w:ind w:left="-142" w:firstLine="142"/>
        <w:jc w:val="both"/>
        <w:rPr>
          <w:b/>
          <w:sz w:val="28"/>
          <w:szCs w:val="28"/>
        </w:rPr>
      </w:pPr>
      <w:r w:rsidRPr="00316FCF">
        <w:rPr>
          <w:bCs/>
          <w:sz w:val="28"/>
          <w:szCs w:val="28"/>
        </w:rPr>
        <w:tab/>
      </w:r>
      <w:r w:rsidRPr="00316FCF">
        <w:rPr>
          <w:sz w:val="28"/>
          <w:szCs w:val="28"/>
        </w:rPr>
        <w:t xml:space="preserve">                                </w:t>
      </w:r>
      <w:r w:rsidRPr="00316FCF">
        <w:rPr>
          <w:b/>
          <w:sz w:val="28"/>
          <w:szCs w:val="28"/>
        </w:rPr>
        <w:t>4. Видатки та заборгованість.</w:t>
      </w:r>
    </w:p>
    <w:p w:rsidR="0096063A" w:rsidRPr="00316FCF" w:rsidRDefault="0096063A" w:rsidP="0096063A">
      <w:pPr>
        <w:shd w:val="clear" w:color="auto" w:fill="FFFFFF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6FCF">
        <w:rPr>
          <w:sz w:val="28"/>
          <w:szCs w:val="28"/>
        </w:rPr>
        <w:t xml:space="preserve">Обсяг видатків та кредитування загального фонду  селищного бюджету за </w:t>
      </w:r>
      <w:r>
        <w:rPr>
          <w:b/>
          <w:sz w:val="28"/>
          <w:szCs w:val="28"/>
        </w:rPr>
        <w:t>6 місяців</w:t>
      </w:r>
      <w:r>
        <w:rPr>
          <w:sz w:val="28"/>
          <w:szCs w:val="28"/>
        </w:rPr>
        <w:t xml:space="preserve"> </w:t>
      </w:r>
      <w:r w:rsidRPr="007C13F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316FCF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316F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16FCF">
        <w:rPr>
          <w:sz w:val="28"/>
          <w:szCs w:val="28"/>
        </w:rPr>
        <w:t xml:space="preserve"> склав </w:t>
      </w:r>
      <w:r>
        <w:rPr>
          <w:sz w:val="28"/>
          <w:szCs w:val="28"/>
        </w:rPr>
        <w:t>80804,0</w:t>
      </w:r>
      <w:r w:rsidRPr="00316FCF">
        <w:rPr>
          <w:sz w:val="28"/>
          <w:szCs w:val="28"/>
        </w:rPr>
        <w:t xml:space="preserve"> тис. грн. </w:t>
      </w:r>
    </w:p>
    <w:p w:rsidR="0096063A" w:rsidRDefault="0096063A" w:rsidP="0096063A">
      <w:pPr>
        <w:ind w:firstLine="709"/>
        <w:jc w:val="both"/>
        <w:rPr>
          <w:bCs/>
          <w:color w:val="FF0000"/>
          <w:sz w:val="28"/>
          <w:szCs w:val="28"/>
        </w:rPr>
      </w:pPr>
      <w:r w:rsidRPr="00316FCF">
        <w:rPr>
          <w:sz w:val="28"/>
          <w:szCs w:val="28"/>
        </w:rPr>
        <w:t xml:space="preserve">Видатки спеціального фонду виконані у сумі </w:t>
      </w:r>
      <w:r>
        <w:rPr>
          <w:sz w:val="28"/>
          <w:szCs w:val="28"/>
        </w:rPr>
        <w:t>1545,7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грн..</w:t>
      </w:r>
      <w:r w:rsidRPr="00316FCF">
        <w:rPr>
          <w:color w:val="FF0000"/>
          <w:sz w:val="28"/>
          <w:szCs w:val="28"/>
        </w:rPr>
        <w:t xml:space="preserve">       </w:t>
      </w:r>
      <w:r w:rsidRPr="00316FCF">
        <w:rPr>
          <w:bCs/>
          <w:color w:val="FF0000"/>
          <w:sz w:val="28"/>
          <w:szCs w:val="28"/>
        </w:rPr>
        <w:t xml:space="preserve">    </w:t>
      </w:r>
    </w:p>
    <w:p w:rsidR="0096063A" w:rsidRPr="00316FCF" w:rsidRDefault="0096063A" w:rsidP="0096063A">
      <w:pPr>
        <w:ind w:left="-142" w:firstLine="851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Видатки загального фонду на виплату заробітної плати працівникам бюджетних установ склали  </w:t>
      </w:r>
      <w:r>
        <w:rPr>
          <w:sz w:val="28"/>
          <w:szCs w:val="28"/>
        </w:rPr>
        <w:t xml:space="preserve">67972,6 </w:t>
      </w:r>
      <w:r w:rsidRPr="00316FCF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</w:t>
      </w:r>
      <w:r>
        <w:rPr>
          <w:sz w:val="28"/>
          <w:szCs w:val="28"/>
        </w:rPr>
        <w:t>84,1</w:t>
      </w:r>
      <w:r w:rsidRPr="00316FCF">
        <w:rPr>
          <w:sz w:val="28"/>
          <w:szCs w:val="28"/>
        </w:rPr>
        <w:t xml:space="preserve"> % загального обсягу видатків.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На оплату енергоносіїв, спожитих бюджетними установами спрямовано – </w:t>
      </w:r>
      <w:r>
        <w:rPr>
          <w:sz w:val="28"/>
          <w:szCs w:val="28"/>
        </w:rPr>
        <w:t>3723,8</w:t>
      </w:r>
      <w:r w:rsidRPr="00316FCF">
        <w:rPr>
          <w:sz w:val="28"/>
          <w:szCs w:val="28"/>
        </w:rPr>
        <w:t xml:space="preserve"> тис. грн.(</w:t>
      </w:r>
      <w:r>
        <w:rPr>
          <w:sz w:val="28"/>
          <w:szCs w:val="28"/>
        </w:rPr>
        <w:t>4,6</w:t>
      </w:r>
      <w:r w:rsidRPr="00316FCF">
        <w:rPr>
          <w:sz w:val="28"/>
          <w:szCs w:val="28"/>
        </w:rPr>
        <w:t>%),  продуктів харчування –</w:t>
      </w:r>
      <w:r>
        <w:rPr>
          <w:sz w:val="28"/>
          <w:szCs w:val="28"/>
        </w:rPr>
        <w:t xml:space="preserve"> 772,5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 w:rsidRPr="00BA774C">
        <w:rPr>
          <w:sz w:val="28"/>
          <w:szCs w:val="28"/>
        </w:rPr>
        <w:t>(1,</w:t>
      </w:r>
      <w:r>
        <w:rPr>
          <w:sz w:val="28"/>
          <w:szCs w:val="28"/>
        </w:rPr>
        <w:t>0</w:t>
      </w:r>
      <w:r w:rsidRPr="00BA774C">
        <w:rPr>
          <w:sz w:val="28"/>
          <w:szCs w:val="28"/>
        </w:rPr>
        <w:t>%)</w:t>
      </w:r>
      <w:r w:rsidRPr="00093A61">
        <w:rPr>
          <w:color w:val="FF0000"/>
          <w:sz w:val="28"/>
          <w:szCs w:val="28"/>
        </w:rPr>
        <w:t>.</w:t>
      </w:r>
      <w:r w:rsidRPr="00316FCF">
        <w:rPr>
          <w:sz w:val="28"/>
          <w:szCs w:val="28"/>
        </w:rPr>
        <w:t xml:space="preserve"> Тобто, на першочергові виплати спрямовано  </w:t>
      </w:r>
      <w:r>
        <w:rPr>
          <w:sz w:val="28"/>
          <w:szCs w:val="28"/>
        </w:rPr>
        <w:t>89,7%</w:t>
      </w:r>
      <w:r w:rsidRPr="00093A61">
        <w:rPr>
          <w:color w:val="FF0000"/>
          <w:sz w:val="28"/>
          <w:szCs w:val="28"/>
        </w:rPr>
        <w:t>.</w:t>
      </w:r>
    </w:p>
    <w:p w:rsidR="0096063A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 xml:space="preserve">На утримання органів місцевого самоврядування </w:t>
      </w:r>
      <w:r w:rsidRPr="00657905">
        <w:rPr>
          <w:sz w:val="28"/>
          <w:szCs w:val="28"/>
        </w:rPr>
        <w:t>спрямовано</w:t>
      </w:r>
      <w:r>
        <w:rPr>
          <w:sz w:val="28"/>
          <w:szCs w:val="28"/>
        </w:rPr>
        <w:t xml:space="preserve"> 12651,8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</w:t>
      </w:r>
      <w:r w:rsidRPr="00316FCF">
        <w:rPr>
          <w:sz w:val="28"/>
          <w:szCs w:val="28"/>
        </w:rPr>
        <w:t xml:space="preserve">     </w:t>
      </w:r>
    </w:p>
    <w:p w:rsidR="0096063A" w:rsidRPr="00316FCF" w:rsidRDefault="0096063A" w:rsidP="0096063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Із загальної суми видатків  на оплату праці  працівникам органів місцевого  самоврядування  та  нарахувань на неї  спрямовано </w:t>
      </w:r>
      <w:r>
        <w:rPr>
          <w:sz w:val="28"/>
          <w:szCs w:val="28"/>
        </w:rPr>
        <w:t xml:space="preserve"> 10956,8</w:t>
      </w:r>
      <w:r w:rsidRPr="00316FCF">
        <w:rPr>
          <w:sz w:val="28"/>
          <w:szCs w:val="28"/>
        </w:rPr>
        <w:t xml:space="preserve"> тис. грн., на оплату спожитих енергоносіїв</w:t>
      </w:r>
      <w:r>
        <w:rPr>
          <w:sz w:val="28"/>
          <w:szCs w:val="28"/>
        </w:rPr>
        <w:t xml:space="preserve"> -</w:t>
      </w:r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1135,6</w:t>
      </w:r>
      <w:r w:rsidRPr="00316FCF">
        <w:rPr>
          <w:sz w:val="28"/>
          <w:szCs w:val="28"/>
        </w:rPr>
        <w:t xml:space="preserve"> тис. грн., що складає </w:t>
      </w:r>
      <w:r>
        <w:rPr>
          <w:sz w:val="28"/>
          <w:szCs w:val="28"/>
        </w:rPr>
        <w:t>відповідно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86,6%</w:t>
      </w:r>
      <w:r w:rsidRPr="00BF60AC">
        <w:rPr>
          <w:color w:val="FF0000"/>
          <w:sz w:val="28"/>
          <w:szCs w:val="28"/>
        </w:rPr>
        <w:t xml:space="preserve"> </w:t>
      </w:r>
      <w:r w:rsidRPr="00BA774C">
        <w:rPr>
          <w:sz w:val="28"/>
          <w:szCs w:val="28"/>
        </w:rPr>
        <w:t xml:space="preserve">та </w:t>
      </w:r>
      <w:r>
        <w:rPr>
          <w:sz w:val="28"/>
          <w:szCs w:val="28"/>
        </w:rPr>
        <w:t>9,0</w:t>
      </w:r>
      <w:r w:rsidRPr="00BA774C">
        <w:rPr>
          <w:sz w:val="28"/>
          <w:szCs w:val="28"/>
        </w:rPr>
        <w:t>%</w:t>
      </w:r>
      <w:r w:rsidRPr="00316FCF">
        <w:rPr>
          <w:sz w:val="28"/>
          <w:szCs w:val="28"/>
        </w:rPr>
        <w:t xml:space="preserve"> до загальної   суми  витрат  за </w:t>
      </w:r>
      <w:r>
        <w:rPr>
          <w:sz w:val="28"/>
          <w:szCs w:val="28"/>
        </w:rPr>
        <w:t>січень-червень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ab/>
      </w:r>
      <w:r w:rsidRPr="00316FCF">
        <w:rPr>
          <w:sz w:val="28"/>
          <w:szCs w:val="28"/>
        </w:rPr>
        <w:tab/>
        <w:t>На забезпечення фінансування «Програми фінансового забезпечення нагородження відзнаками селищної ради та здійснення інших виплат, а також фінансування для забезпечення належного утримання майна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 видатки склали </w:t>
      </w:r>
      <w:r>
        <w:rPr>
          <w:sz w:val="28"/>
          <w:szCs w:val="28"/>
        </w:rPr>
        <w:t>11,1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 w:rsidRPr="00316FCF">
        <w:rPr>
          <w:sz w:val="28"/>
          <w:szCs w:val="28"/>
        </w:rPr>
        <w:tab/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831E51">
        <w:rPr>
          <w:color w:val="FF0000"/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>На галузь  освіти</w:t>
      </w:r>
      <w:r w:rsidRPr="00316FCF">
        <w:rPr>
          <w:sz w:val="28"/>
          <w:szCs w:val="28"/>
        </w:rPr>
        <w:t xml:space="preserve"> по загальному фонду за звітний </w:t>
      </w:r>
      <w:r>
        <w:rPr>
          <w:sz w:val="28"/>
          <w:szCs w:val="28"/>
        </w:rPr>
        <w:t>період</w:t>
      </w:r>
      <w:r w:rsidRPr="00316FCF">
        <w:rPr>
          <w:sz w:val="28"/>
          <w:szCs w:val="28"/>
        </w:rPr>
        <w:t xml:space="preserve"> спрямовано </w:t>
      </w:r>
      <w:r>
        <w:rPr>
          <w:sz w:val="28"/>
          <w:szCs w:val="28"/>
        </w:rPr>
        <w:t>52577,2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грн.,</w:t>
      </w:r>
      <w:r w:rsidRPr="00316FCF">
        <w:rPr>
          <w:sz w:val="28"/>
          <w:szCs w:val="28"/>
        </w:rPr>
        <w:t xml:space="preserve"> в тому числі на фінансування по загальному фонду використано </w:t>
      </w:r>
      <w:r>
        <w:rPr>
          <w:sz w:val="28"/>
          <w:szCs w:val="28"/>
        </w:rPr>
        <w:t>30419,8</w:t>
      </w:r>
      <w:r w:rsidRPr="00316FCF">
        <w:rPr>
          <w:sz w:val="28"/>
          <w:szCs w:val="28"/>
        </w:rPr>
        <w:t xml:space="preserve"> тис. грн освітньої субвенції ; </w:t>
      </w:r>
      <w:r>
        <w:rPr>
          <w:sz w:val="28"/>
          <w:szCs w:val="28"/>
        </w:rPr>
        <w:t>36,9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грн.- субвенції з місцевого 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Із загальної суми видатків  на оплату праці працівників освіти та нарахувань на неї спрямовано </w:t>
      </w:r>
      <w:r>
        <w:rPr>
          <w:sz w:val="28"/>
          <w:szCs w:val="28"/>
        </w:rPr>
        <w:t>48355,9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92,0</w:t>
      </w:r>
      <w:r w:rsidRPr="00316FCF">
        <w:rPr>
          <w:sz w:val="28"/>
          <w:szCs w:val="28"/>
        </w:rPr>
        <w:t xml:space="preserve"> відсотка до загальної суми витрат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оплату комунальних послуг та за спожиті енергоносії направлено у звітному періоді</w:t>
      </w:r>
      <w:r>
        <w:rPr>
          <w:sz w:val="28"/>
          <w:szCs w:val="28"/>
        </w:rPr>
        <w:t xml:space="preserve"> 2085,2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4,0</w:t>
      </w:r>
      <w:r w:rsidRPr="00316FCF">
        <w:rPr>
          <w:sz w:val="28"/>
          <w:szCs w:val="28"/>
        </w:rPr>
        <w:t>%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харчування дітей в дошкільних закладах та початкових класах  загальноосвітніх шкіл направлено </w:t>
      </w:r>
      <w:r>
        <w:rPr>
          <w:sz w:val="28"/>
          <w:szCs w:val="28"/>
        </w:rPr>
        <w:t>743,2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(</w:t>
      </w:r>
      <w:r>
        <w:rPr>
          <w:sz w:val="28"/>
          <w:szCs w:val="28"/>
        </w:rPr>
        <w:t>1,4%</w:t>
      </w:r>
      <w:r w:rsidRPr="00316FCF">
        <w:rPr>
          <w:sz w:val="28"/>
          <w:szCs w:val="28"/>
        </w:rPr>
        <w:t>).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</w:p>
    <w:p w:rsidR="0096063A" w:rsidRPr="00657905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 xml:space="preserve">На фінансування закладів та заходів культури </w:t>
      </w:r>
      <w:r w:rsidRPr="00657905">
        <w:rPr>
          <w:sz w:val="28"/>
          <w:szCs w:val="28"/>
        </w:rPr>
        <w:t xml:space="preserve">у звітному періоді видатки  склали </w:t>
      </w:r>
      <w:r>
        <w:rPr>
          <w:sz w:val="28"/>
          <w:szCs w:val="28"/>
        </w:rPr>
        <w:t xml:space="preserve"> 4844,2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 xml:space="preserve">грн. по загальному фонду бюджету та </w:t>
      </w:r>
      <w:r>
        <w:rPr>
          <w:sz w:val="28"/>
          <w:szCs w:val="28"/>
        </w:rPr>
        <w:t>101,8</w:t>
      </w:r>
      <w:r w:rsidRPr="00BF60AC">
        <w:rPr>
          <w:color w:val="FF0000"/>
          <w:sz w:val="28"/>
          <w:szCs w:val="28"/>
        </w:rPr>
        <w:t xml:space="preserve"> </w:t>
      </w:r>
      <w:r w:rsidRPr="00657905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 – по спеціальному.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виплату заробітної плати працівникам закладів культури спрямовано </w:t>
      </w:r>
      <w:r>
        <w:rPr>
          <w:sz w:val="28"/>
          <w:szCs w:val="28"/>
        </w:rPr>
        <w:t>4720,1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спожитих енергоносіїв </w:t>
      </w:r>
      <w:r>
        <w:rPr>
          <w:sz w:val="28"/>
          <w:szCs w:val="28"/>
        </w:rPr>
        <w:t>34,5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 </w:t>
      </w:r>
      <w:r>
        <w:rPr>
          <w:sz w:val="28"/>
          <w:szCs w:val="28"/>
        </w:rPr>
        <w:t>97,4</w:t>
      </w:r>
      <w:r w:rsidRPr="00316FCF">
        <w:rPr>
          <w:sz w:val="28"/>
          <w:szCs w:val="28"/>
        </w:rPr>
        <w:t xml:space="preserve">% та </w:t>
      </w:r>
      <w:r>
        <w:rPr>
          <w:sz w:val="28"/>
          <w:szCs w:val="28"/>
        </w:rPr>
        <w:t>0,7</w:t>
      </w:r>
      <w:r w:rsidRPr="00316FCF">
        <w:rPr>
          <w:sz w:val="28"/>
          <w:szCs w:val="28"/>
        </w:rPr>
        <w:t>% відповідно до всіх видатків загального фонду.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 </w:t>
      </w:r>
      <w:r w:rsidRPr="002478A7">
        <w:rPr>
          <w:b/>
          <w:sz w:val="28"/>
          <w:szCs w:val="28"/>
        </w:rPr>
        <w:t>Заклади та заходи з фізичної культури та спорту</w:t>
      </w:r>
      <w:r w:rsidRPr="00316FCF">
        <w:rPr>
          <w:sz w:val="28"/>
          <w:szCs w:val="28"/>
        </w:rPr>
        <w:t xml:space="preserve"> профінансовані на </w:t>
      </w:r>
      <w:r>
        <w:rPr>
          <w:sz w:val="28"/>
          <w:szCs w:val="28"/>
        </w:rPr>
        <w:t xml:space="preserve">1254,0 </w:t>
      </w:r>
      <w:r w:rsidRPr="00316FCF">
        <w:rPr>
          <w:sz w:val="28"/>
          <w:szCs w:val="28"/>
        </w:rPr>
        <w:t>тис.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  На оплату праці з нарахуваннями спрямовані видатки в сумі </w:t>
      </w:r>
      <w:r>
        <w:rPr>
          <w:sz w:val="28"/>
          <w:szCs w:val="28"/>
        </w:rPr>
        <w:t>1189,4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на оплату комунальних послуг та енергоносіїв –</w:t>
      </w:r>
      <w:r>
        <w:rPr>
          <w:sz w:val="28"/>
          <w:szCs w:val="28"/>
        </w:rPr>
        <w:t xml:space="preserve"> 6,2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відповідно на </w:t>
      </w:r>
      <w:r>
        <w:rPr>
          <w:sz w:val="28"/>
          <w:szCs w:val="28"/>
        </w:rPr>
        <w:t>94,8</w:t>
      </w:r>
      <w:r w:rsidRPr="00316FCF">
        <w:rPr>
          <w:sz w:val="28"/>
          <w:szCs w:val="28"/>
        </w:rPr>
        <w:t xml:space="preserve"> % та 0,</w:t>
      </w:r>
      <w:r>
        <w:rPr>
          <w:sz w:val="28"/>
          <w:szCs w:val="28"/>
        </w:rPr>
        <w:t>5</w:t>
      </w:r>
      <w:r w:rsidRPr="00316FCF">
        <w:rPr>
          <w:sz w:val="28"/>
          <w:szCs w:val="28"/>
        </w:rPr>
        <w:t>% загальних видатків.</w:t>
      </w:r>
    </w:p>
    <w:p w:rsidR="0096063A" w:rsidRPr="00657905" w:rsidRDefault="0096063A" w:rsidP="0096063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333C">
        <w:rPr>
          <w:b/>
          <w:sz w:val="28"/>
          <w:szCs w:val="28"/>
        </w:rPr>
        <w:t xml:space="preserve">На соціальний захист та соціальне забезпечення </w:t>
      </w:r>
      <w:r w:rsidRPr="00657905">
        <w:rPr>
          <w:sz w:val="28"/>
          <w:szCs w:val="28"/>
        </w:rPr>
        <w:t xml:space="preserve">спрямовано </w:t>
      </w:r>
      <w:r>
        <w:rPr>
          <w:sz w:val="28"/>
          <w:szCs w:val="28"/>
        </w:rPr>
        <w:t xml:space="preserve"> з загального фонду 3611,3</w:t>
      </w:r>
      <w:r w:rsidRPr="00657905">
        <w:rPr>
          <w:sz w:val="28"/>
          <w:szCs w:val="28"/>
        </w:rPr>
        <w:t xml:space="preserve"> тис. грн.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Із загальної суми видатків  на оплату праці працівників та нарахувань на неї спрямовано</w:t>
      </w:r>
      <w:r>
        <w:rPr>
          <w:sz w:val="28"/>
          <w:szCs w:val="28"/>
        </w:rPr>
        <w:t xml:space="preserve"> 2750,4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76,2</w:t>
      </w:r>
      <w:r w:rsidRPr="00316FCF">
        <w:rPr>
          <w:sz w:val="28"/>
          <w:szCs w:val="28"/>
        </w:rPr>
        <w:t xml:space="preserve"> відсотка до загальної суми витрат за </w:t>
      </w:r>
      <w:r>
        <w:rPr>
          <w:sz w:val="28"/>
          <w:szCs w:val="28"/>
        </w:rPr>
        <w:t xml:space="preserve">звітний період, </w:t>
      </w:r>
      <w:r w:rsidRPr="00316FCF">
        <w:rPr>
          <w:sz w:val="28"/>
          <w:szCs w:val="28"/>
        </w:rPr>
        <w:t xml:space="preserve">на комунальні послуги та спожиті енергоносії 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85,5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утримання центру соціальних служб для сім’ї, дітей та молоді спрямовано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з яких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на виплату заробітної плати з нарахуваннями</w:t>
      </w:r>
      <w:r w:rsidRPr="00316FCF">
        <w:rPr>
          <w:sz w:val="28"/>
          <w:szCs w:val="28"/>
        </w:rPr>
        <w:tab/>
      </w:r>
    </w:p>
    <w:p w:rsidR="0096063A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На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 спрямовано</w:t>
      </w:r>
      <w:r>
        <w:rPr>
          <w:sz w:val="28"/>
          <w:szCs w:val="28"/>
        </w:rPr>
        <w:t xml:space="preserve">  1037,7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які 1</w:t>
      </w:r>
      <w:r w:rsidRPr="00316FCF">
        <w:rPr>
          <w:sz w:val="28"/>
          <w:szCs w:val="28"/>
        </w:rPr>
        <w:t>00-відсотково спрямовано на заробітну плату з нарахуваннями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фінансування комунальної установи «Центр комплексної реабілітації дітей з інвалідністю» спрямовано </w:t>
      </w:r>
      <w:r>
        <w:rPr>
          <w:sz w:val="28"/>
          <w:szCs w:val="28"/>
        </w:rPr>
        <w:t>1972,7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В загальних видатках витрати на заробітну плату з нарахуваннями складають</w:t>
      </w:r>
      <w:r>
        <w:rPr>
          <w:sz w:val="28"/>
          <w:szCs w:val="28"/>
        </w:rPr>
        <w:t xml:space="preserve"> 1611,6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енергоносіїв </w:t>
      </w:r>
      <w:r>
        <w:rPr>
          <w:sz w:val="28"/>
          <w:szCs w:val="28"/>
        </w:rPr>
        <w:t>–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85,3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та продуктів харчування -  </w:t>
      </w:r>
      <w:r>
        <w:rPr>
          <w:sz w:val="28"/>
          <w:szCs w:val="28"/>
        </w:rPr>
        <w:t>29,3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або </w:t>
      </w:r>
      <w:r>
        <w:rPr>
          <w:sz w:val="28"/>
          <w:szCs w:val="28"/>
        </w:rPr>
        <w:t>87,5</w:t>
      </w:r>
      <w:r w:rsidRPr="00316FCF">
        <w:rPr>
          <w:sz w:val="28"/>
          <w:szCs w:val="28"/>
        </w:rPr>
        <w:t xml:space="preserve">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          Інші видатки на соціальний захист населення  згідно   «Програми надання адресної одноразової грошової допомоги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</w:t>
      </w:r>
      <w:r>
        <w:rPr>
          <w:sz w:val="28"/>
          <w:szCs w:val="28"/>
        </w:rPr>
        <w:t xml:space="preserve">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296,0</w:t>
      </w:r>
      <w:r w:rsidRPr="00316FCF">
        <w:rPr>
          <w:sz w:val="28"/>
          <w:szCs w:val="28"/>
        </w:rPr>
        <w:t xml:space="preserve">  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«Програми підтримки збільшення народжуваності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316FCF">
        <w:rPr>
          <w:sz w:val="28"/>
          <w:szCs w:val="28"/>
        </w:rPr>
        <w:t>рр»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- </w:t>
      </w:r>
      <w:r>
        <w:rPr>
          <w:sz w:val="28"/>
          <w:szCs w:val="28"/>
        </w:rPr>
        <w:t>114,0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на пільгове медичне обслуговування осіб, які постраждали внаслідок Чорнобильської катастрофи  направлено – 31,6 тис. грн., на Програму надання допомоги громадянам, які отримують програмний гемодіаліз на 2021-2022 роки -32,2 тис. грн.</w:t>
      </w:r>
    </w:p>
    <w:p w:rsidR="0096063A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i/>
          <w:sz w:val="28"/>
          <w:szCs w:val="28"/>
        </w:rPr>
        <w:tab/>
      </w:r>
      <w:r w:rsidRPr="009E3A39">
        <w:rPr>
          <w:b/>
          <w:sz w:val="28"/>
          <w:szCs w:val="28"/>
        </w:rPr>
        <w:t xml:space="preserve"> </w:t>
      </w:r>
      <w:r w:rsidRPr="009F333C">
        <w:rPr>
          <w:b/>
          <w:color w:val="000000"/>
          <w:sz w:val="28"/>
          <w:szCs w:val="28"/>
        </w:rPr>
        <w:t>Козелецькою селищно</w:t>
      </w:r>
      <w:r>
        <w:rPr>
          <w:b/>
          <w:color w:val="000000"/>
          <w:sz w:val="28"/>
          <w:szCs w:val="28"/>
        </w:rPr>
        <w:t xml:space="preserve">ю радою на благоустрій селища  в січні- червні </w:t>
      </w:r>
      <w:r w:rsidRPr="009F333C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21</w:t>
      </w:r>
      <w:r w:rsidRPr="009F333C">
        <w:rPr>
          <w:b/>
          <w:color w:val="000000"/>
          <w:sz w:val="28"/>
          <w:szCs w:val="28"/>
        </w:rPr>
        <w:t xml:space="preserve"> ро</w:t>
      </w:r>
      <w:r>
        <w:rPr>
          <w:b/>
          <w:color w:val="000000"/>
          <w:sz w:val="28"/>
          <w:szCs w:val="28"/>
        </w:rPr>
        <w:t>ку</w:t>
      </w:r>
      <w:r w:rsidRPr="00316FCF">
        <w:rPr>
          <w:color w:val="000000"/>
          <w:sz w:val="28"/>
          <w:szCs w:val="28"/>
        </w:rPr>
        <w:t xml:space="preserve"> спрямовано </w:t>
      </w:r>
      <w:r>
        <w:rPr>
          <w:color w:val="000000"/>
          <w:sz w:val="28"/>
          <w:szCs w:val="28"/>
        </w:rPr>
        <w:t xml:space="preserve">2594,6 </w:t>
      </w:r>
      <w:r w:rsidRPr="00316FCF">
        <w:rPr>
          <w:color w:val="000000"/>
          <w:sz w:val="28"/>
          <w:szCs w:val="28"/>
        </w:rPr>
        <w:t>тис.</w:t>
      </w:r>
      <w:r>
        <w:rPr>
          <w:color w:val="000000"/>
          <w:sz w:val="28"/>
          <w:szCs w:val="28"/>
        </w:rPr>
        <w:t xml:space="preserve"> </w:t>
      </w:r>
      <w:r w:rsidRPr="00316FCF">
        <w:rPr>
          <w:color w:val="000000"/>
          <w:sz w:val="28"/>
          <w:szCs w:val="28"/>
        </w:rPr>
        <w:t>грн.  за проведен</w:t>
      </w:r>
      <w:r>
        <w:rPr>
          <w:color w:val="000000"/>
          <w:sz w:val="28"/>
          <w:szCs w:val="28"/>
        </w:rPr>
        <w:t>і роботи по благоустрою селища.</w:t>
      </w:r>
    </w:p>
    <w:p w:rsidR="0096063A" w:rsidRPr="00316FCF" w:rsidRDefault="0096063A" w:rsidP="009606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виконання Програми фінансової підтримки «Козелецьводоканал» на 2020-2022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направлено 99,2 тис. грн.</w:t>
      </w:r>
    </w:p>
    <w:tbl>
      <w:tblPr>
        <w:tblW w:w="9513" w:type="dxa"/>
        <w:tblCellMar>
          <w:left w:w="0" w:type="dxa"/>
          <w:right w:w="0" w:type="dxa"/>
        </w:tblCellMar>
        <w:tblLook w:val="04A0"/>
      </w:tblPr>
      <w:tblGrid>
        <w:gridCol w:w="9513"/>
      </w:tblGrid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6063A" w:rsidRPr="00027E7D" w:rsidRDefault="0096063A" w:rsidP="00905FF8">
            <w:pPr>
              <w:jc w:val="both"/>
              <w:rPr>
                <w:sz w:val="28"/>
                <w:szCs w:val="28"/>
                <w:lang w:eastAsia="uk-UA"/>
              </w:rPr>
            </w:pPr>
            <w:r w:rsidRPr="00316FCF">
              <w:rPr>
                <w:sz w:val="28"/>
                <w:szCs w:val="28"/>
              </w:rPr>
              <w:t xml:space="preserve">          </w:t>
            </w:r>
            <w:r w:rsidRPr="00316FCF">
              <w:rPr>
                <w:sz w:val="28"/>
                <w:szCs w:val="28"/>
              </w:rPr>
              <w:tab/>
              <w:t xml:space="preserve">Селищним бюджетом використано </w:t>
            </w:r>
            <w:r>
              <w:rPr>
                <w:sz w:val="28"/>
                <w:szCs w:val="28"/>
              </w:rPr>
              <w:t>44,0</w:t>
            </w:r>
            <w:r w:rsidRPr="00316FCF">
              <w:rPr>
                <w:sz w:val="28"/>
                <w:szCs w:val="28"/>
              </w:rPr>
              <w:t xml:space="preserve"> тис.</w:t>
            </w:r>
            <w:r>
              <w:rPr>
                <w:sz w:val="28"/>
                <w:szCs w:val="28"/>
              </w:rPr>
              <w:t xml:space="preserve"> </w:t>
            </w:r>
            <w:r w:rsidRPr="00316FCF">
              <w:rPr>
                <w:sz w:val="28"/>
                <w:szCs w:val="28"/>
              </w:rPr>
              <w:t xml:space="preserve">грн. по програмі на  забезпечення діяльності комунального підприємства </w:t>
            </w:r>
            <w:r w:rsidRPr="00C212D6">
              <w:rPr>
                <w:b/>
                <w:sz w:val="28"/>
                <w:szCs w:val="28"/>
              </w:rPr>
              <w:t>«Муніципальна варта»</w:t>
            </w:r>
            <w:r w:rsidRPr="00316FCF">
              <w:rPr>
                <w:sz w:val="28"/>
                <w:szCs w:val="28"/>
              </w:rPr>
              <w:t>.</w:t>
            </w:r>
            <w:r w:rsidRPr="00316FCF">
              <w:rPr>
                <w:sz w:val="28"/>
                <w:szCs w:val="28"/>
              </w:rPr>
              <w:tab/>
              <w:t xml:space="preserve"> </w:t>
            </w:r>
            <w:r w:rsidRPr="00027E7D">
              <w:rPr>
                <w:sz w:val="28"/>
                <w:szCs w:val="28"/>
              </w:rPr>
              <w:t xml:space="preserve">     </w:t>
            </w:r>
          </w:p>
        </w:tc>
      </w:tr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утримання </w:t>
            </w:r>
            <w:r w:rsidRPr="00C212D6">
              <w:rPr>
                <w:b/>
                <w:sz w:val="28"/>
                <w:szCs w:val="28"/>
              </w:rPr>
              <w:t>Трудового архіву</w:t>
            </w:r>
            <w:r>
              <w:rPr>
                <w:sz w:val="28"/>
                <w:szCs w:val="28"/>
              </w:rPr>
              <w:t xml:space="preserve"> видатки склали 55,3 тис. грн., з них субвенційні кошти з бюджетів інших громад – 30,8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розвитку вторинної медичної допомоги на території Козелецької селищної територіальної громади на 2021-2022 роки видатки склали 772,3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сталого функціонування та модернізації матеріально-технічної бази закладів первинної  медико-санітарної допомоги направлено 796,7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Видатки на забезпечення хворих препаратами інсуліна склали  538,5тис. грн., з яких  133,8 тис. грн.- кошти селищного бюджету.</w:t>
            </w:r>
          </w:p>
          <w:p w:rsidR="0096063A" w:rsidRPr="00316FCF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утримання розвитку автомобільних доріг направлено 743,5 тис. грн.</w:t>
            </w:r>
          </w:p>
        </w:tc>
      </w:tr>
    </w:tbl>
    <w:p w:rsidR="0096063A" w:rsidRDefault="0096063A" w:rsidP="0096063A">
      <w:pPr>
        <w:jc w:val="both"/>
        <w:rPr>
          <w:b/>
          <w:sz w:val="28"/>
          <w:szCs w:val="28"/>
        </w:rPr>
      </w:pP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b/>
          <w:sz w:val="28"/>
          <w:szCs w:val="28"/>
        </w:rPr>
        <w:t xml:space="preserve">                                   </w:t>
      </w: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C61B58">
        <w:rPr>
          <w:color w:val="000000"/>
          <w:sz w:val="28"/>
          <w:szCs w:val="28"/>
        </w:rPr>
        <w:t>Начальник фінансового управління</w:t>
      </w:r>
    </w:p>
    <w:p w:rsidR="0096063A" w:rsidRPr="00693397" w:rsidRDefault="0096063A" w:rsidP="0096063A">
      <w:pPr>
        <w:rPr>
          <w:b/>
          <w:color w:val="FF0000"/>
          <w:sz w:val="28"/>
          <w:szCs w:val="28"/>
        </w:rPr>
      </w:pPr>
      <w:r w:rsidRPr="00C61B58">
        <w:rPr>
          <w:color w:val="000000"/>
          <w:sz w:val="28"/>
          <w:szCs w:val="28"/>
        </w:rPr>
        <w:t xml:space="preserve">Козелецької селищної ради                             </w:t>
      </w:r>
      <w:r w:rsidRPr="00316F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>О.М.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Матющенко</w:t>
      </w:r>
      <w:r>
        <w:rPr>
          <w:sz w:val="28"/>
          <w:szCs w:val="28"/>
        </w:rPr>
        <w:t xml:space="preserve">      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223" w:rsidRDefault="00242223" w:rsidP="004346F3">
      <w:r>
        <w:separator/>
      </w:r>
    </w:p>
  </w:endnote>
  <w:endnote w:type="continuationSeparator" w:id="1">
    <w:p w:rsidR="00242223" w:rsidRDefault="00242223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223" w:rsidRDefault="00242223" w:rsidP="004346F3">
      <w:r>
        <w:separator/>
      </w:r>
    </w:p>
  </w:footnote>
  <w:footnote w:type="continuationSeparator" w:id="1">
    <w:p w:rsidR="00242223" w:rsidRDefault="00242223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6F3"/>
    <w:rsid w:val="00001011"/>
    <w:rsid w:val="00004CB8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B7FA4"/>
    <w:rsid w:val="000C0046"/>
    <w:rsid w:val="000D55FB"/>
    <w:rsid w:val="000E1965"/>
    <w:rsid w:val="00116BC7"/>
    <w:rsid w:val="00134240"/>
    <w:rsid w:val="00156CF9"/>
    <w:rsid w:val="00162CB9"/>
    <w:rsid w:val="00177B8B"/>
    <w:rsid w:val="001B0730"/>
    <w:rsid w:val="001C08D3"/>
    <w:rsid w:val="001C1E43"/>
    <w:rsid w:val="001E435D"/>
    <w:rsid w:val="0023226F"/>
    <w:rsid w:val="00242223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449D"/>
    <w:rsid w:val="00385BBB"/>
    <w:rsid w:val="0039535F"/>
    <w:rsid w:val="003974DD"/>
    <w:rsid w:val="003A36B3"/>
    <w:rsid w:val="003B28C5"/>
    <w:rsid w:val="003C33D6"/>
    <w:rsid w:val="003C4069"/>
    <w:rsid w:val="003D3BB6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8605F"/>
    <w:rsid w:val="004950EB"/>
    <w:rsid w:val="004B245C"/>
    <w:rsid w:val="004B3BDE"/>
    <w:rsid w:val="004D2935"/>
    <w:rsid w:val="004F2512"/>
    <w:rsid w:val="005262D0"/>
    <w:rsid w:val="005611A4"/>
    <w:rsid w:val="00584A8B"/>
    <w:rsid w:val="00585228"/>
    <w:rsid w:val="00585881"/>
    <w:rsid w:val="005B2C8A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45673"/>
    <w:rsid w:val="00663A74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4977"/>
    <w:rsid w:val="00780F2D"/>
    <w:rsid w:val="00794C79"/>
    <w:rsid w:val="007A1D9A"/>
    <w:rsid w:val="007C2A4D"/>
    <w:rsid w:val="00810930"/>
    <w:rsid w:val="00811A2B"/>
    <w:rsid w:val="00816532"/>
    <w:rsid w:val="0082766A"/>
    <w:rsid w:val="00830842"/>
    <w:rsid w:val="00841DC9"/>
    <w:rsid w:val="00841E0F"/>
    <w:rsid w:val="00847C7B"/>
    <w:rsid w:val="008511DA"/>
    <w:rsid w:val="00856BEB"/>
    <w:rsid w:val="00862150"/>
    <w:rsid w:val="0086719E"/>
    <w:rsid w:val="008832C1"/>
    <w:rsid w:val="00887881"/>
    <w:rsid w:val="008B443B"/>
    <w:rsid w:val="008C0FAE"/>
    <w:rsid w:val="008C7B4A"/>
    <w:rsid w:val="008D0ED6"/>
    <w:rsid w:val="008D4488"/>
    <w:rsid w:val="00900F52"/>
    <w:rsid w:val="0090165F"/>
    <w:rsid w:val="00926CB7"/>
    <w:rsid w:val="00946415"/>
    <w:rsid w:val="00951D90"/>
    <w:rsid w:val="0096063A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29C8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ECA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34EC"/>
    <w:rsid w:val="00EA4BA3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1E50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  <w:style w:type="paragraph" w:styleId="ac">
    <w:name w:val="Body Text"/>
    <w:basedOn w:val="a"/>
    <w:link w:val="ad"/>
    <w:rsid w:val="0096063A"/>
    <w:rPr>
      <w:szCs w:val="20"/>
      <w:lang w:val="uk-UA"/>
    </w:rPr>
  </w:style>
  <w:style w:type="character" w:customStyle="1" w:styleId="ad">
    <w:name w:val="Основной текст Знак"/>
    <w:basedOn w:val="a0"/>
    <w:link w:val="ac"/>
    <w:rsid w:val="009606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606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606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B7949-96A1-4CF8-9A40-6E89F535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Пользователь Windows</cp:lastModifiedBy>
  <cp:revision>32</cp:revision>
  <cp:lastPrinted>2021-08-12T09:10:00Z</cp:lastPrinted>
  <dcterms:created xsi:type="dcterms:W3CDTF">2021-04-13T06:30:00Z</dcterms:created>
  <dcterms:modified xsi:type="dcterms:W3CDTF">2021-08-30T08:25:00Z</dcterms:modified>
</cp:coreProperties>
</file>