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2DF" w:rsidRPr="00B732DF" w:rsidRDefault="006736D2" w:rsidP="00B732DF">
      <w:pPr>
        <w:jc w:val="center"/>
        <w:rPr>
          <w:rFonts w:ascii="Times New Roman" w:hAnsi="Times New Roman" w:cs="Times New Roman"/>
          <w:b/>
          <w:bCs/>
          <w:color w:val="000000"/>
          <w:spacing w:val="30"/>
          <w:sz w:val="28"/>
          <w:szCs w:val="28"/>
        </w:rPr>
      </w:pPr>
      <w:r w:rsidRPr="006736D2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4.5pt;height:45.75pt;visibility:visible">
            <v:imagedata r:id="rId5" o:title="gerb"/>
          </v:shape>
        </w:pict>
      </w:r>
    </w:p>
    <w:p w:rsidR="00B732DF" w:rsidRPr="00B732DF" w:rsidRDefault="00B732DF" w:rsidP="00B732DF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B732DF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B732DF" w:rsidRPr="00B732DF" w:rsidRDefault="00B732DF" w:rsidP="00B732DF">
      <w:pPr>
        <w:pStyle w:val="2"/>
        <w:jc w:val="center"/>
        <w:rPr>
          <w:spacing w:val="40"/>
          <w:sz w:val="28"/>
          <w:szCs w:val="28"/>
          <w:lang w:val="uk-UA"/>
        </w:rPr>
      </w:pPr>
      <w:r w:rsidRPr="00B732DF"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B732DF" w:rsidRPr="00B732DF" w:rsidRDefault="00B732DF" w:rsidP="00B732DF">
      <w:pPr>
        <w:pStyle w:val="2"/>
        <w:jc w:val="center"/>
        <w:rPr>
          <w:spacing w:val="40"/>
          <w:sz w:val="28"/>
          <w:szCs w:val="28"/>
          <w:lang w:val="uk-UA"/>
        </w:rPr>
      </w:pPr>
      <w:r w:rsidRPr="00B732DF">
        <w:rPr>
          <w:spacing w:val="40"/>
          <w:sz w:val="28"/>
          <w:szCs w:val="28"/>
          <w:lang w:val="uk-UA"/>
        </w:rPr>
        <w:t>ЧЕРНІГІВСЬКОЇ ОБЛАСТІ</w:t>
      </w:r>
    </w:p>
    <w:p w:rsidR="00B732DF" w:rsidRPr="00B732DF" w:rsidRDefault="00B732DF" w:rsidP="00B732DF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B732DF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732DF" w:rsidRPr="00B732DF" w:rsidRDefault="00B732DF" w:rsidP="00B732DF">
      <w:pPr>
        <w:pStyle w:val="2"/>
        <w:ind w:left="1440" w:hanging="1440"/>
        <w:jc w:val="center"/>
        <w:rPr>
          <w:b w:val="0"/>
          <w:sz w:val="28"/>
          <w:lang w:val="uk-UA"/>
        </w:rPr>
      </w:pPr>
      <w:r w:rsidRPr="00B732DF">
        <w:rPr>
          <w:b w:val="0"/>
          <w:sz w:val="28"/>
          <w:lang w:val="uk-UA"/>
        </w:rPr>
        <w:t>(</w:t>
      </w:r>
      <w:r w:rsidR="00FF4A6D">
        <w:rPr>
          <w:b w:val="0"/>
          <w:sz w:val="28"/>
          <w:lang w:val="uk-UA"/>
        </w:rPr>
        <w:t>чотирнадцята</w:t>
      </w:r>
      <w:r w:rsidRPr="00B732DF">
        <w:rPr>
          <w:b w:val="0"/>
          <w:sz w:val="28"/>
          <w:lang w:val="uk-UA"/>
        </w:rPr>
        <w:t xml:space="preserve"> сесія восьмого скликання)</w:t>
      </w:r>
    </w:p>
    <w:p w:rsidR="00B732DF" w:rsidRPr="00BD2B34" w:rsidRDefault="008B396B" w:rsidP="00B732DF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29 вересня</w:t>
      </w:r>
      <w:r w:rsidR="00B732DF" w:rsidRPr="00BD2B3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2021 року</w:t>
      </w:r>
    </w:p>
    <w:p w:rsidR="00B732DF" w:rsidRDefault="00B732DF" w:rsidP="00B732DF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D2B34">
        <w:rPr>
          <w:rFonts w:ascii="Times New Roman" w:hAnsi="Times New Roman" w:cs="Times New Roman"/>
          <w:bCs/>
          <w:sz w:val="28"/>
          <w:szCs w:val="28"/>
          <w:lang w:val="uk-UA"/>
        </w:rPr>
        <w:t>смт Козелець</w:t>
      </w:r>
    </w:p>
    <w:p w:rsidR="00B732DF" w:rsidRPr="00B732DF" w:rsidRDefault="00B732DF" w:rsidP="00B732DF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732DF" w:rsidRPr="00B732DF" w:rsidRDefault="00B732DF" w:rsidP="00B732DF">
      <w:pPr>
        <w:outlineLvl w:val="1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D2B3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294832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Pr="00BD2B34">
        <w:rPr>
          <w:rFonts w:ascii="Times New Roman" w:hAnsi="Times New Roman" w:cs="Times New Roman"/>
          <w:bCs/>
          <w:sz w:val="28"/>
          <w:szCs w:val="28"/>
          <w:lang w:val="uk-UA"/>
        </w:rPr>
        <w:t>-1</w:t>
      </w:r>
      <w:r w:rsidR="008B396B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Pr="00BD2B34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Pr="00B732DF">
        <w:rPr>
          <w:rFonts w:ascii="Times New Roman" w:hAnsi="Times New Roman" w:cs="Times New Roman"/>
          <w:bCs/>
          <w:sz w:val="28"/>
          <w:szCs w:val="28"/>
        </w:rPr>
        <w:t>VII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</w:p>
    <w:p w:rsidR="00B30B82" w:rsidRDefault="003341F0" w:rsidP="000A2E19">
      <w:pPr>
        <w:tabs>
          <w:tab w:val="left" w:pos="3969"/>
        </w:tabs>
        <w:spacing w:after="0" w:line="240" w:lineRule="auto"/>
        <w:ind w:right="431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F49B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Про зміну </w:t>
      </w:r>
      <w:r w:rsidR="00D47BA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юридичної адреси </w:t>
      </w:r>
      <w:r w:rsidR="00524DCA">
        <w:rPr>
          <w:rFonts w:ascii="Times New Roman" w:hAnsi="Times New Roman" w:cs="Times New Roman"/>
          <w:sz w:val="28"/>
          <w:szCs w:val="28"/>
          <w:lang w:val="uk-UA" w:eastAsia="uk-UA"/>
        </w:rPr>
        <w:t>та</w:t>
      </w:r>
    </w:p>
    <w:p w:rsidR="00524DCA" w:rsidRDefault="00524DCA" w:rsidP="000A2E19">
      <w:pPr>
        <w:tabs>
          <w:tab w:val="left" w:pos="3969"/>
        </w:tabs>
        <w:spacing w:after="0" w:line="240" w:lineRule="auto"/>
        <w:ind w:right="431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затвердження Положення</w:t>
      </w:r>
    </w:p>
    <w:p w:rsidR="00B30B82" w:rsidRDefault="008B396B" w:rsidP="000A2E19">
      <w:pPr>
        <w:tabs>
          <w:tab w:val="left" w:pos="3969"/>
        </w:tabs>
        <w:spacing w:after="0" w:line="240" w:lineRule="auto"/>
        <w:ind w:right="431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фінансового управління</w:t>
      </w:r>
    </w:p>
    <w:p w:rsidR="003341F0" w:rsidRDefault="00D47BAF" w:rsidP="000A2E19">
      <w:pPr>
        <w:tabs>
          <w:tab w:val="left" w:pos="3969"/>
        </w:tabs>
        <w:spacing w:after="0" w:line="240" w:lineRule="auto"/>
        <w:ind w:right="431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Козелецької селищної ради</w:t>
      </w:r>
    </w:p>
    <w:p w:rsidR="00524DCA" w:rsidRPr="002F49B8" w:rsidRDefault="00524DCA" w:rsidP="000A2E19">
      <w:pPr>
        <w:tabs>
          <w:tab w:val="left" w:pos="3969"/>
        </w:tabs>
        <w:spacing w:after="0" w:line="240" w:lineRule="auto"/>
        <w:ind w:right="431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у новій редакції</w:t>
      </w:r>
    </w:p>
    <w:p w:rsidR="003341F0" w:rsidRPr="002F49B8" w:rsidRDefault="003341F0" w:rsidP="00415D8A">
      <w:pPr>
        <w:spacing w:after="0" w:line="240" w:lineRule="auto"/>
        <w:rPr>
          <w:lang w:val="uk-UA"/>
        </w:rPr>
      </w:pPr>
    </w:p>
    <w:p w:rsidR="003341F0" w:rsidRPr="002F49B8" w:rsidRDefault="003341F0" w:rsidP="00D968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частини першої статті 144 Конституції України, 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="008A060F" w:rsidRPr="008A060F">
        <w:rPr>
          <w:rFonts w:ascii="Times New Roman" w:hAnsi="Times New Roman" w:cs="Times New Roman"/>
          <w:sz w:val="28"/>
          <w:szCs w:val="28"/>
          <w:lang w:val="uk-UA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>» від 17.11.2020р №1009-</w:t>
      </w:r>
      <w:r w:rsidR="008A060F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7B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7BAF" w:rsidRPr="002F49B8">
        <w:rPr>
          <w:rFonts w:ascii="Times New Roman" w:hAnsi="Times New Roman" w:cs="Times New Roman"/>
          <w:sz w:val="28"/>
          <w:szCs w:val="28"/>
          <w:lang w:val="uk-UA"/>
        </w:rPr>
        <w:t>Цивільного кодексу України</w:t>
      </w:r>
      <w:r w:rsidR="00D47BAF">
        <w:rPr>
          <w:rFonts w:ascii="Times New Roman" w:hAnsi="Times New Roman" w:cs="Times New Roman"/>
          <w:sz w:val="28"/>
          <w:szCs w:val="28"/>
          <w:lang w:val="uk-UA"/>
        </w:rPr>
        <w:t>,  п</w:t>
      </w:r>
      <w:r>
        <w:rPr>
          <w:rFonts w:ascii="Times New Roman" w:hAnsi="Times New Roman" w:cs="Times New Roman"/>
          <w:sz w:val="28"/>
          <w:szCs w:val="28"/>
          <w:lang w:val="uk-UA"/>
        </w:rPr>
        <w:t>останови Верховної Ради України від 17.07.2020 №807-ІХ «Про у</w:t>
      </w:r>
      <w:r w:rsidR="00091C55">
        <w:rPr>
          <w:rFonts w:ascii="Times New Roman" w:hAnsi="Times New Roman" w:cs="Times New Roman"/>
          <w:sz w:val="28"/>
          <w:szCs w:val="28"/>
          <w:lang w:val="uk-UA"/>
        </w:rPr>
        <w:t>творення та ліквідацію районів»</w:t>
      </w:r>
      <w:r w:rsidR="008066E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75B7">
        <w:rPr>
          <w:rFonts w:ascii="Times New Roman" w:hAnsi="Times New Roman" w:cs="Times New Roman"/>
          <w:sz w:val="28"/>
          <w:szCs w:val="28"/>
          <w:lang w:val="uk-UA"/>
        </w:rPr>
        <w:t>у зв</w:t>
      </w:r>
      <w:r w:rsidR="00764DC9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B475B7">
        <w:rPr>
          <w:rFonts w:ascii="Times New Roman" w:hAnsi="Times New Roman" w:cs="Times New Roman"/>
          <w:sz w:val="28"/>
          <w:szCs w:val="28"/>
          <w:lang w:val="uk-UA"/>
        </w:rPr>
        <w:t>язку із зміною адміністративно-територіального устрою України</w:t>
      </w:r>
      <w:r w:rsidR="00091C55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8066E2">
        <w:rPr>
          <w:rFonts w:ascii="Times New Roman" w:hAnsi="Times New Roman" w:cs="Times New Roman"/>
          <w:sz w:val="28"/>
          <w:szCs w:val="28"/>
          <w:lang w:val="uk-UA"/>
        </w:rPr>
        <w:t>у зв’язку з</w:t>
      </w:r>
      <w:r w:rsidR="00911171">
        <w:rPr>
          <w:rFonts w:ascii="Times New Roman" w:hAnsi="Times New Roman" w:cs="Times New Roman"/>
          <w:sz w:val="28"/>
          <w:szCs w:val="28"/>
          <w:lang w:val="uk-UA"/>
        </w:rPr>
        <w:t>і зміною юридичної адреси засновника</w:t>
      </w:r>
      <w:r w:rsidR="00B475B7">
        <w:rPr>
          <w:rFonts w:ascii="Times New Roman" w:hAnsi="Times New Roman" w:cs="Times New Roman"/>
          <w:sz w:val="28"/>
          <w:szCs w:val="28"/>
          <w:lang w:val="uk-UA"/>
        </w:rPr>
        <w:t>, керуючись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7BAF" w:rsidRPr="002F49B8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B475B7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D47BAF"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Україні»</w:t>
      </w:r>
      <w:r w:rsidR="00B475B7">
        <w:rPr>
          <w:rFonts w:ascii="Times New Roman" w:hAnsi="Times New Roman" w:cs="Times New Roman"/>
          <w:sz w:val="28"/>
          <w:szCs w:val="28"/>
          <w:lang w:val="uk-UA"/>
        </w:rPr>
        <w:t>, селищ</w:t>
      </w:r>
      <w:r w:rsidR="000758FF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B475B7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0758F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8E5D45">
        <w:rPr>
          <w:rFonts w:ascii="Times New Roman" w:hAnsi="Times New Roman" w:cs="Times New Roman"/>
          <w:sz w:val="28"/>
          <w:szCs w:val="28"/>
          <w:lang w:val="uk-UA"/>
        </w:rPr>
        <w:t xml:space="preserve"> вирішил</w:t>
      </w:r>
      <w:r w:rsidR="000758F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475B7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A2F19" w:rsidRDefault="003C6F6E" w:rsidP="00D968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6F6E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2F19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юридичної адреси </w:t>
      </w:r>
      <w:r w:rsidR="00B30B82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фінансового управління </w:t>
      </w:r>
      <w:r w:rsidR="006A2F19">
        <w:rPr>
          <w:rFonts w:ascii="Times New Roman" w:hAnsi="Times New Roman" w:cs="Times New Roman"/>
          <w:sz w:val="28"/>
          <w:szCs w:val="28"/>
          <w:lang w:val="uk-UA"/>
        </w:rPr>
        <w:t>Козелецької селищної ради з адреси:</w:t>
      </w:r>
      <w:r w:rsidR="001E63FC">
        <w:rPr>
          <w:rFonts w:ascii="Times New Roman" w:hAnsi="Times New Roman" w:cs="Times New Roman"/>
          <w:sz w:val="28"/>
          <w:szCs w:val="28"/>
          <w:lang w:val="uk-UA"/>
        </w:rPr>
        <w:t xml:space="preserve"> 17000,</w:t>
      </w:r>
      <w:r w:rsidR="006A2F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63FC">
        <w:rPr>
          <w:rFonts w:ascii="Times New Roman" w:hAnsi="Times New Roman" w:cs="Times New Roman"/>
          <w:sz w:val="28"/>
          <w:szCs w:val="28"/>
          <w:lang w:val="uk-UA"/>
        </w:rPr>
        <w:t xml:space="preserve">Чернігівська область, </w:t>
      </w:r>
      <w:proofErr w:type="spellStart"/>
      <w:r w:rsidR="001E63FC">
        <w:rPr>
          <w:rFonts w:ascii="Times New Roman" w:hAnsi="Times New Roman" w:cs="Times New Roman"/>
          <w:sz w:val="28"/>
          <w:szCs w:val="28"/>
          <w:lang w:val="uk-UA"/>
        </w:rPr>
        <w:t>Козелецький</w:t>
      </w:r>
      <w:proofErr w:type="spellEnd"/>
      <w:r w:rsidR="001E63FC">
        <w:rPr>
          <w:rFonts w:ascii="Times New Roman" w:hAnsi="Times New Roman" w:cs="Times New Roman"/>
          <w:sz w:val="28"/>
          <w:szCs w:val="28"/>
          <w:lang w:val="uk-UA"/>
        </w:rPr>
        <w:t xml:space="preserve"> район, </w:t>
      </w:r>
      <w:proofErr w:type="spellStart"/>
      <w:r w:rsidR="006A2F19">
        <w:rPr>
          <w:rFonts w:ascii="Times New Roman" w:hAnsi="Times New Roman" w:cs="Times New Roman"/>
          <w:sz w:val="28"/>
          <w:szCs w:val="28"/>
          <w:lang w:val="uk-UA"/>
        </w:rPr>
        <w:t>смт.Козелець</w:t>
      </w:r>
      <w:proofErr w:type="spellEnd"/>
      <w:r w:rsidR="006A2F1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E63FC">
        <w:rPr>
          <w:rFonts w:ascii="Times New Roman" w:hAnsi="Times New Roman" w:cs="Times New Roman"/>
          <w:sz w:val="28"/>
          <w:szCs w:val="28"/>
          <w:lang w:val="uk-UA"/>
        </w:rPr>
        <w:t>вул. Ф.</w:t>
      </w:r>
      <w:proofErr w:type="spellStart"/>
      <w:r w:rsidR="001E63FC">
        <w:rPr>
          <w:rFonts w:ascii="Times New Roman" w:hAnsi="Times New Roman" w:cs="Times New Roman"/>
          <w:sz w:val="28"/>
          <w:szCs w:val="28"/>
          <w:lang w:val="uk-UA"/>
        </w:rPr>
        <w:t>Сидорука</w:t>
      </w:r>
      <w:proofErr w:type="spellEnd"/>
      <w:r w:rsidR="001E63FC">
        <w:rPr>
          <w:rFonts w:ascii="Times New Roman" w:hAnsi="Times New Roman" w:cs="Times New Roman"/>
          <w:sz w:val="28"/>
          <w:szCs w:val="28"/>
          <w:lang w:val="uk-UA"/>
        </w:rPr>
        <w:t xml:space="preserve">, будинок 9 </w:t>
      </w:r>
      <w:r w:rsidR="006A2F19">
        <w:rPr>
          <w:rFonts w:ascii="Times New Roman" w:hAnsi="Times New Roman" w:cs="Times New Roman"/>
          <w:sz w:val="28"/>
          <w:szCs w:val="28"/>
          <w:lang w:val="uk-UA"/>
        </w:rPr>
        <w:t>на адресу:</w:t>
      </w:r>
      <w:r w:rsidR="001E63FC" w:rsidRPr="001E6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63FC">
        <w:rPr>
          <w:rFonts w:ascii="Times New Roman" w:hAnsi="Times New Roman" w:cs="Times New Roman"/>
          <w:sz w:val="28"/>
          <w:szCs w:val="28"/>
          <w:lang w:val="uk-UA"/>
        </w:rPr>
        <w:t xml:space="preserve">17000, Чернігівська область, </w:t>
      </w:r>
      <w:r w:rsidR="008066E2">
        <w:rPr>
          <w:rFonts w:ascii="Times New Roman" w:hAnsi="Times New Roman" w:cs="Times New Roman"/>
          <w:sz w:val="28"/>
          <w:szCs w:val="28"/>
          <w:lang w:val="uk-UA"/>
        </w:rPr>
        <w:t xml:space="preserve">Чернігівський район, </w:t>
      </w:r>
      <w:proofErr w:type="spellStart"/>
      <w:r w:rsidR="001E63FC">
        <w:rPr>
          <w:rFonts w:ascii="Times New Roman" w:hAnsi="Times New Roman" w:cs="Times New Roman"/>
          <w:sz w:val="28"/>
          <w:szCs w:val="28"/>
          <w:lang w:val="uk-UA"/>
        </w:rPr>
        <w:t>смт.Козелець</w:t>
      </w:r>
      <w:proofErr w:type="spellEnd"/>
      <w:r w:rsidR="001E63FC">
        <w:rPr>
          <w:rFonts w:ascii="Times New Roman" w:hAnsi="Times New Roman" w:cs="Times New Roman"/>
          <w:sz w:val="28"/>
          <w:szCs w:val="28"/>
          <w:lang w:val="uk-UA"/>
        </w:rPr>
        <w:t>, вул. Соборності, будинок 27.</w:t>
      </w:r>
    </w:p>
    <w:p w:rsidR="001E63FC" w:rsidRPr="008066E2" w:rsidRDefault="0088550A" w:rsidP="00D968C3">
      <w:pPr>
        <w:pStyle w:val="aa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66E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E63FC" w:rsidRPr="008066E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C6F6E"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фінансового управління Козелецької селищної ради </w:t>
      </w:r>
      <w:proofErr w:type="spellStart"/>
      <w:r w:rsidR="003C6F6E">
        <w:rPr>
          <w:rFonts w:ascii="Times New Roman" w:hAnsi="Times New Roman" w:cs="Times New Roman"/>
          <w:sz w:val="28"/>
          <w:szCs w:val="28"/>
          <w:lang w:val="uk-UA"/>
        </w:rPr>
        <w:t>Матющенко</w:t>
      </w:r>
      <w:proofErr w:type="spellEnd"/>
      <w:r w:rsidR="003C6F6E">
        <w:rPr>
          <w:rFonts w:ascii="Times New Roman" w:hAnsi="Times New Roman" w:cs="Times New Roman"/>
          <w:sz w:val="28"/>
          <w:szCs w:val="28"/>
          <w:lang w:val="uk-UA"/>
        </w:rPr>
        <w:t xml:space="preserve"> О.М.</w:t>
      </w:r>
      <w:r w:rsidR="008A49DE" w:rsidRPr="008066E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066E2" w:rsidRPr="008066E2" w:rsidRDefault="003341F0" w:rsidP="00D968C3">
      <w:pPr>
        <w:pStyle w:val="aa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66E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</w:t>
      </w:r>
      <w:r w:rsidR="008066E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066E2" w:rsidRPr="008066E2">
        <w:rPr>
          <w:rFonts w:ascii="Times New Roman" w:hAnsi="Times New Roman" w:cs="Times New Roman"/>
          <w:sz w:val="28"/>
          <w:szCs w:val="28"/>
          <w:lang w:val="uk-UA"/>
        </w:rPr>
        <w:t xml:space="preserve">нести зміни до відомостей, що містяться в Єдиному державному реєстрі стосовно юридичної </w:t>
      </w:r>
      <w:r w:rsidR="008066E2">
        <w:rPr>
          <w:rFonts w:ascii="Times New Roman" w:hAnsi="Times New Roman" w:cs="Times New Roman"/>
          <w:sz w:val="28"/>
          <w:szCs w:val="28"/>
          <w:lang w:val="uk-UA"/>
        </w:rPr>
        <w:t>адреси</w:t>
      </w:r>
      <w:r w:rsidR="008066E2" w:rsidRPr="008066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4DCA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фінансового управління </w:t>
      </w:r>
      <w:r w:rsidR="008066E2">
        <w:rPr>
          <w:rFonts w:ascii="Times New Roman" w:hAnsi="Times New Roman" w:cs="Times New Roman"/>
          <w:sz w:val="28"/>
          <w:szCs w:val="28"/>
          <w:lang w:val="uk-UA"/>
        </w:rPr>
        <w:t>Козелецької селищної ради;</w:t>
      </w:r>
    </w:p>
    <w:p w:rsidR="003341F0" w:rsidRPr="002F49B8" w:rsidRDefault="003341F0" w:rsidP="00D968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9B8">
        <w:rPr>
          <w:rFonts w:ascii="Times New Roman" w:hAnsi="Times New Roman" w:cs="Times New Roman"/>
          <w:sz w:val="28"/>
          <w:szCs w:val="28"/>
          <w:lang w:val="uk-UA"/>
        </w:rPr>
        <w:t>- організувати роботу щодо приведення організаційно – розпорядчих документів у відповідність до цього рішення;</w:t>
      </w:r>
    </w:p>
    <w:p w:rsidR="003341F0" w:rsidRPr="008C25A7" w:rsidRDefault="003341F0" w:rsidP="00D968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8C25A7">
        <w:rPr>
          <w:rFonts w:ascii="Times New Roman" w:hAnsi="Times New Roman" w:cs="Times New Roman"/>
          <w:sz w:val="28"/>
          <w:szCs w:val="28"/>
          <w:lang w:val="uk-UA"/>
        </w:rPr>
        <w:t>забезпечити реалізацію організаційних заході</w:t>
      </w:r>
      <w:r w:rsidR="00B61D53">
        <w:rPr>
          <w:rFonts w:ascii="Times New Roman" w:hAnsi="Times New Roman" w:cs="Times New Roman"/>
          <w:sz w:val="28"/>
          <w:szCs w:val="28"/>
          <w:lang w:val="uk-UA"/>
        </w:rPr>
        <w:t>в, пов’язаних з цим рішенням.</w:t>
      </w:r>
    </w:p>
    <w:p w:rsidR="00D11033" w:rsidRDefault="00C1517E" w:rsidP="00D968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524DCA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3D3065">
        <w:rPr>
          <w:rFonts w:ascii="Times New Roman" w:hAnsi="Times New Roman" w:cs="Times New Roman"/>
          <w:sz w:val="28"/>
          <w:szCs w:val="28"/>
          <w:lang w:val="uk-UA"/>
        </w:rPr>
        <w:t xml:space="preserve"> Положення про фінансове управління Козелецької селищної ради</w:t>
      </w:r>
      <w:r w:rsidR="00D11033">
        <w:rPr>
          <w:rFonts w:ascii="Times New Roman" w:hAnsi="Times New Roman" w:cs="Times New Roman"/>
          <w:sz w:val="28"/>
          <w:szCs w:val="28"/>
          <w:lang w:val="uk-UA"/>
        </w:rPr>
        <w:t xml:space="preserve"> у новій редакції</w:t>
      </w:r>
      <w:r w:rsidR="00524DCA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</w:t>
      </w:r>
      <w:r w:rsidR="00D1103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1033" w:rsidRPr="00D11033" w:rsidRDefault="00D968C3" w:rsidP="00D968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Рішення десятої</w:t>
      </w:r>
      <w:r w:rsidR="00D11033">
        <w:rPr>
          <w:rFonts w:ascii="Times New Roman" w:hAnsi="Times New Roman" w:cs="Times New Roman"/>
          <w:sz w:val="28"/>
          <w:szCs w:val="28"/>
          <w:lang w:val="uk-UA"/>
        </w:rPr>
        <w:t xml:space="preserve"> сесії Козелецької селищної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восьмого скликання </w:t>
      </w:r>
      <w:r w:rsidR="00D11033">
        <w:rPr>
          <w:rFonts w:ascii="Times New Roman" w:hAnsi="Times New Roman" w:cs="Times New Roman"/>
          <w:sz w:val="28"/>
          <w:szCs w:val="28"/>
          <w:lang w:val="uk-UA"/>
        </w:rPr>
        <w:t>від 22 грудня 2017 року №12-10/</w:t>
      </w:r>
      <w:r w:rsidR="00D11033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D11033" w:rsidRPr="00D110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1033">
        <w:rPr>
          <w:rFonts w:ascii="Times New Roman" w:hAnsi="Times New Roman" w:cs="Times New Roman"/>
          <w:sz w:val="28"/>
          <w:szCs w:val="28"/>
          <w:lang w:val="uk-UA"/>
        </w:rPr>
        <w:t xml:space="preserve">вважати </w:t>
      </w:r>
      <w:r>
        <w:rPr>
          <w:rFonts w:ascii="Times New Roman" w:hAnsi="Times New Roman" w:cs="Times New Roman"/>
          <w:sz w:val="28"/>
          <w:szCs w:val="28"/>
          <w:lang w:val="uk-UA"/>
        </w:rPr>
        <w:t>таким, що втратило чинність</w:t>
      </w:r>
      <w:r w:rsidR="00D1103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341F0" w:rsidRPr="00B732DF" w:rsidRDefault="00D11033" w:rsidP="00D968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341F0" w:rsidRPr="002F49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341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32DF" w:rsidRPr="00C1517E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B732DF" w:rsidRPr="00B732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постійну комісію селищної ради </w:t>
      </w:r>
      <w:proofErr w:type="spellStart"/>
      <w:r w:rsidR="00BD2B34" w:rsidRPr="00BD2B3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BD2B34" w:rsidRPr="00BD2B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BD2B34" w:rsidRPr="00BD2B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освіти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охорони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здоров'я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культури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соціального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захисту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населення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="00BD2B34" w:rsidRPr="00BD2B34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="00BD2B34" w:rsidRPr="00BD2B34">
        <w:rPr>
          <w:rFonts w:ascii="Times New Roman" w:hAnsi="Times New Roman" w:cs="Times New Roman"/>
          <w:sz w:val="28"/>
          <w:szCs w:val="28"/>
        </w:rPr>
        <w:t xml:space="preserve"> та правопорядку</w:t>
      </w:r>
      <w:r w:rsidR="00B732DF">
        <w:rPr>
          <w:rFonts w:ascii="Times New Roman" w:hAnsi="Times New Roman"/>
          <w:sz w:val="28"/>
          <w:szCs w:val="28"/>
          <w:lang w:val="uk-UA"/>
        </w:rPr>
        <w:t>.</w:t>
      </w:r>
    </w:p>
    <w:p w:rsidR="00B732DF" w:rsidRDefault="00B732DF" w:rsidP="00D968C3">
      <w:pPr>
        <w:pStyle w:val="a9"/>
        <w:spacing w:before="0" w:beforeAutospacing="0" w:after="120" w:afterAutospacing="0" w:line="276" w:lineRule="auto"/>
        <w:jc w:val="both"/>
        <w:rPr>
          <w:sz w:val="28"/>
          <w:szCs w:val="28"/>
          <w:lang w:val="uk-UA"/>
        </w:rPr>
      </w:pPr>
    </w:p>
    <w:p w:rsidR="00B732DF" w:rsidRDefault="00B732DF" w:rsidP="00B732DF">
      <w:pPr>
        <w:pStyle w:val="a9"/>
        <w:spacing w:before="0" w:beforeAutospacing="0" w:after="120" w:afterAutospacing="0"/>
        <w:jc w:val="both"/>
        <w:rPr>
          <w:sz w:val="28"/>
          <w:szCs w:val="28"/>
          <w:lang w:val="uk-UA"/>
        </w:rPr>
      </w:pPr>
    </w:p>
    <w:p w:rsidR="00B732DF" w:rsidRPr="00574E8B" w:rsidRDefault="00B732DF" w:rsidP="00B732DF">
      <w:pPr>
        <w:pStyle w:val="a9"/>
        <w:spacing w:before="0" w:beforeAutospacing="0" w:after="120" w:afterAutospacing="0"/>
        <w:jc w:val="both"/>
        <w:rPr>
          <w:sz w:val="28"/>
          <w:szCs w:val="28"/>
          <w:lang w:val="uk-UA"/>
        </w:rPr>
      </w:pPr>
      <w:r w:rsidRPr="00574E8B">
        <w:rPr>
          <w:sz w:val="28"/>
          <w:szCs w:val="28"/>
          <w:lang w:val="uk-UA"/>
        </w:rPr>
        <w:t xml:space="preserve">Селищний голова </w:t>
      </w:r>
      <w:bookmarkStart w:id="0" w:name="_GoBack"/>
      <w:bookmarkEnd w:id="0"/>
      <w:r w:rsidRPr="00574E8B">
        <w:rPr>
          <w:sz w:val="28"/>
          <w:szCs w:val="28"/>
          <w:lang w:val="uk-UA"/>
        </w:rPr>
        <w:t xml:space="preserve">                                                                 </w:t>
      </w:r>
      <w:r w:rsidR="00524DCA">
        <w:rPr>
          <w:sz w:val="28"/>
          <w:szCs w:val="28"/>
          <w:lang w:val="uk-UA"/>
        </w:rPr>
        <w:t xml:space="preserve">      В.П.Бригинець</w:t>
      </w:r>
    </w:p>
    <w:p w:rsidR="00CE7397" w:rsidRDefault="00CE7397" w:rsidP="009B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0291" w:rsidRDefault="00D20291" w:rsidP="00D20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20291" w:rsidRDefault="00D20291" w:rsidP="00D20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20291" w:rsidRDefault="00D20291" w:rsidP="00D20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20291" w:rsidRDefault="00D20291" w:rsidP="00D20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20291" w:rsidRDefault="00D20291" w:rsidP="00D20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20291" w:rsidRDefault="00D20291" w:rsidP="00D20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20291" w:rsidRDefault="00D20291" w:rsidP="00D20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20291" w:rsidRDefault="00D20291" w:rsidP="00D20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20291" w:rsidRDefault="00D20291" w:rsidP="00D20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20291" w:rsidRDefault="00D20291" w:rsidP="00D20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20291" w:rsidRDefault="00D20291" w:rsidP="00D20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20291" w:rsidRDefault="00D20291" w:rsidP="00D20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20291" w:rsidRDefault="00D20291" w:rsidP="00D20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20291" w:rsidRDefault="00D20291" w:rsidP="00D20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20291" w:rsidRDefault="00D20291" w:rsidP="00D20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20291" w:rsidRDefault="00D20291" w:rsidP="00D20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20291" w:rsidRDefault="00D20291" w:rsidP="00D20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20291" w:rsidRDefault="00D20291" w:rsidP="00D20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20291" w:rsidRDefault="00D20291" w:rsidP="00D20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20291" w:rsidRDefault="00D20291" w:rsidP="00D20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20291" w:rsidRDefault="00D20291" w:rsidP="00D20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20291" w:rsidRDefault="00D20291" w:rsidP="00D20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20291" w:rsidRDefault="00D20291" w:rsidP="00D20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20291" w:rsidRPr="00D20291" w:rsidRDefault="00D20291" w:rsidP="00D20291">
      <w:pPr>
        <w:pStyle w:val="a9"/>
        <w:spacing w:before="0" w:beforeAutospacing="0" w:after="0" w:afterAutospacing="0"/>
        <w:ind w:left="5760"/>
        <w:jc w:val="right"/>
        <w:rPr>
          <w:sz w:val="28"/>
          <w:szCs w:val="28"/>
          <w:lang w:val="uk-UA"/>
        </w:rPr>
      </w:pPr>
      <w:r w:rsidRPr="00D20291">
        <w:rPr>
          <w:sz w:val="28"/>
          <w:szCs w:val="28"/>
          <w:lang w:val="uk-UA"/>
        </w:rPr>
        <w:lastRenderedPageBreak/>
        <w:t>Додаток до</w:t>
      </w:r>
    </w:p>
    <w:p w:rsidR="00D20291" w:rsidRPr="00D20291" w:rsidRDefault="00D20291" w:rsidP="00D20291">
      <w:pPr>
        <w:pStyle w:val="a9"/>
        <w:spacing w:before="0" w:beforeAutospacing="0" w:after="0" w:afterAutospacing="0"/>
        <w:ind w:left="5760"/>
        <w:jc w:val="right"/>
        <w:rPr>
          <w:sz w:val="28"/>
          <w:szCs w:val="28"/>
          <w:lang w:val="uk-UA"/>
        </w:rPr>
      </w:pPr>
      <w:r w:rsidRPr="00D20291">
        <w:rPr>
          <w:sz w:val="28"/>
          <w:szCs w:val="28"/>
          <w:lang w:val="uk-UA"/>
        </w:rPr>
        <w:t xml:space="preserve">рішення чотирнадцятої сесії </w:t>
      </w:r>
    </w:p>
    <w:p w:rsidR="00D20291" w:rsidRPr="00D20291" w:rsidRDefault="00D20291" w:rsidP="00D20291">
      <w:pPr>
        <w:pStyle w:val="a9"/>
        <w:spacing w:before="0" w:beforeAutospacing="0" w:after="0" w:afterAutospacing="0"/>
        <w:ind w:left="5760"/>
        <w:jc w:val="right"/>
        <w:rPr>
          <w:sz w:val="28"/>
          <w:szCs w:val="28"/>
          <w:lang w:val="uk-UA"/>
        </w:rPr>
      </w:pPr>
      <w:r w:rsidRPr="00D20291">
        <w:rPr>
          <w:sz w:val="28"/>
          <w:szCs w:val="28"/>
          <w:lang w:val="uk-UA"/>
        </w:rPr>
        <w:t>восьмого скликання</w:t>
      </w:r>
      <w:r w:rsidRPr="00D20291">
        <w:rPr>
          <w:sz w:val="28"/>
          <w:szCs w:val="28"/>
          <w:lang w:val="uk-UA"/>
        </w:rPr>
        <w:br/>
        <w:t>Козелецької селищної ради</w:t>
      </w:r>
      <w:r w:rsidRPr="00D20291">
        <w:rPr>
          <w:sz w:val="28"/>
          <w:szCs w:val="28"/>
          <w:lang w:val="uk-UA"/>
        </w:rPr>
        <w:br/>
        <w:t xml:space="preserve">від 29 вересня 2021 року </w:t>
      </w:r>
    </w:p>
    <w:p w:rsidR="00D20291" w:rsidRPr="00D20291" w:rsidRDefault="00D20291" w:rsidP="00D202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20291">
        <w:rPr>
          <w:rFonts w:ascii="Times New Roman" w:hAnsi="Times New Roman" w:cs="Times New Roman"/>
          <w:sz w:val="28"/>
          <w:szCs w:val="28"/>
        </w:rPr>
        <w:t>№ 0</w:t>
      </w:r>
      <w:r w:rsidRPr="00D2029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20291">
        <w:rPr>
          <w:rFonts w:ascii="Times New Roman" w:hAnsi="Times New Roman" w:cs="Times New Roman"/>
          <w:sz w:val="28"/>
          <w:szCs w:val="28"/>
        </w:rPr>
        <w:t>-14/</w:t>
      </w:r>
      <w:r w:rsidRPr="00D20291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D20291" w:rsidRPr="00D20291" w:rsidRDefault="00D20291" w:rsidP="00D2029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20291" w:rsidRDefault="00D20291" w:rsidP="00D20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Козелецької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</w:t>
      </w:r>
    </w:p>
    <w:p w:rsidR="00D20291" w:rsidRDefault="00D20291" w:rsidP="00D20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(нова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редакція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</w:p>
    <w:p w:rsidR="00D20291" w:rsidRDefault="00D20291" w:rsidP="00D202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Загальні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положення</w:t>
      </w:r>
      <w:proofErr w:type="spellEnd"/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Козелецької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далі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органом Козелецької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утворюється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радою,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ідзвітним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підконтрольним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раді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її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Скорочена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назва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ФУ Козелецької с/ради.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1.2.Управління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своїй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Конституцією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Бюджетним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кодексами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законами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Указами Президента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постановами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Верховної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Кабінету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Міні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стр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наказами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Мінфіну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її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розпорядженнями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прийнятими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межах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компетенції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також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цим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20291" w:rsidRDefault="00D20291" w:rsidP="00D20291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1.3.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утворене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зареєстроване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порядку,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визначеному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законом,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регулює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неприбуткової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20291" w:rsidRDefault="00D20291" w:rsidP="00D2029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адреса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Козелецької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17000,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Чернігівська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область,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Чернігівський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озелець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Соборності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27.</w:t>
      </w:r>
    </w:p>
    <w:p w:rsidR="00D20291" w:rsidRDefault="00D20291" w:rsidP="00D202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Завдання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повноваження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Управління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: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2.1.Основними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завданнями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є:</w:t>
      </w:r>
      <w:proofErr w:type="gramEnd"/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1)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реалізації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бюджетної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політики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Козелецької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Чернігівської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складання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розрахункі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проекту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радою;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3)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ідготовка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пропозицій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соціально-економічного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Козелецької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Чернігівської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розроблення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пропозицій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удосконалення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методів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бюджетного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витрат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контролю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дотриманням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ідприємствами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установами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організаціями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законодавства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використання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ними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бюджетних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коштів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коштів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цільових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фондів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утворених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радою;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6)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загальної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бюджету,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координація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учасників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бюджетного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процесу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бюджету.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2.2.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покладених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нього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завдань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розробляє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доводить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розпорядників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бюджетних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коштів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інструкції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ідготовки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бюджетних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визначає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порядок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термін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розроблення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бюджетних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головними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розпорядниками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бюджетних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кошті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3) проводить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будь-якому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етапі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складання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бюджету,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аналіз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розпорядником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бюджетних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коштів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його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меті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іоритетності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також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дієвості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ефективності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використання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бюджетних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коштів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приймає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ішення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включення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проекту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бюджету перед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його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бере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участь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розробленні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балансу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ресурсів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Козелецької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Чернігівської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аналізує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соц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іально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економічні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показники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сіл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враховує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складання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бюджету;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організовує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роботу,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пов’язану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складанням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проекту бюджету Козелецької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Чернігівської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дорученням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керівництва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визначає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порядок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терміни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структурними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ідрозділами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матеріалів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підготовки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проектів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бюджету;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7)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протягом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бюджетного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періоду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розпису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встановленим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бюджетним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призначенням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8)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процесі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прогнозування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доходів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проводить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аналіз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доході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9)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організовує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бюджету, 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також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органами: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фіскальної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служби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казначейської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служби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іншими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структурними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ідрозділами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надходження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доходів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бюджету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вживає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ефективного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витрачання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бюджетних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коштів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10)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захист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інтересів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межах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своєї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компетенції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контроль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дотриманням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бюджетного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законодавства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11)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складає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розпис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доходів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бюджету,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його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готу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  <w:proofErr w:type="gramEnd"/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пояснювальну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записку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бюджету;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зведення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мережі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штатах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контингентах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установ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фінансуються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бюджету;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пропозиції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змін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розпису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межах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ічних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бюджетних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призначень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встановленому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порядку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взаємні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розрахунки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обласним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бюджетом;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12)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встановленому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порядку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організацію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бюджету,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координує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межах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своєї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компетенції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діяльність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учасникі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процесу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бюджету;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13) проводить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моніторинг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змін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вносяться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ісцевого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бюджету;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14)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розглядає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баланси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звіти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бюджету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інші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звіти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державною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казначейською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службою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погоджує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15)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інформує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раду про стан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бюджету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звіт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кожний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звітний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період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(квартал,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івріччя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місяців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16)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розглядає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звернення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готує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пропозиції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прийняття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ішень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виділення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коштів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резервного фонду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бюджету;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17) проводить разом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органами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фіскальної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служби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аналіз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надходження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доходів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бюджету,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готує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пропозиції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доц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ільність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запровадження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зборів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також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пільг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18)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готує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пропозиції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додаткових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джерел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ресурсів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19)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перевіряє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правильність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складання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кошторисів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використання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коштів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установами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організаціями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фінансуються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бюджету;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20)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аналі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іяльність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бюджетних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установ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пропозиції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вдосконалення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21)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розглядає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межах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своєї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компетенції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звернення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громадян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ідприємств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організацій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22)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створення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належних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виробничих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соціально-побутових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умов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працівників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23)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готує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раді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офіційні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висновки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перевиконання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чи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недовиконання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дохідної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загального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фонду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бюджету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прийняття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ішення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змін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нього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24)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інші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функції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пов’язан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покладених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нього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завдань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20291" w:rsidRDefault="00D20291" w:rsidP="00D202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3. Права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Управління</w:t>
      </w:r>
      <w:proofErr w:type="spellEnd"/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право: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одержувати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установленому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порядку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Козелецької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ради,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казначейської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служби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фіскальної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служби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інших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ідприємств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установ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організацій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усіх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форм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інформацію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матеріали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інші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документи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необхідні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складання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бюджету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аналізу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його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2)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установленому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порядку та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межах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своєї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компетенції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призупиняти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бюджетні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асигнування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ст. 117 Бюджетного кодексу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вживати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розпорядників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одержувачів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бюджетних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коштів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вчинені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ними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бюджетні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правопорушення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передбачені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Бюджетним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кодексом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3)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залучати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фахівців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інших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структурних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ідрозділів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підприємств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установ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організацій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об’єднань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громадян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належать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його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компетенції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скликати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установленому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порядку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наради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належать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його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компетенції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3.2.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покладених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нього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завдань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взаємодіє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органами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підприємствами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установами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організаціями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також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органами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фіскальної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служби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інспекції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казначейської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служби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20291" w:rsidRDefault="00D20291" w:rsidP="00D202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Керівництво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Управління</w:t>
      </w:r>
      <w:proofErr w:type="spellEnd"/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очолює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начальник,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який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призначається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посаду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звільняється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головою,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конкурсній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основі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чи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іншою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процедурою,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передбаченою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законодавством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4.2. Начальник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керівництво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діяльністю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несе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персональну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відповідальність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покладених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завдань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визначає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ступінь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відповідальності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своїх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ідлеглих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структурні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ідрозділи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функціональні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обов’язки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працівників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розпоряджається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коштами в межах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кошторису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доходів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утримання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розпис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доходів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на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тимчасовий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кошторис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період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розпису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встановленим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бюджетними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призначенням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призначає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посаду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звільняє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робітників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службовців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7)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межах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своїх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повноважень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накази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організовує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контролює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20291" w:rsidRDefault="00D20291" w:rsidP="00D202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Фінансування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діяльності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Управління</w:t>
      </w:r>
      <w:proofErr w:type="spellEnd"/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5.1.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утримується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коштів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ісцевого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бюджету.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5.2.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Витрати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утримання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визначає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рада.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5.3.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юридичною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особою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самостійний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баланс,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реєстраційні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рахунки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органах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казначейської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служби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печатку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зображенням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Державного Герба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своїм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найменуванням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20291" w:rsidRDefault="00D20291" w:rsidP="00D202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Заключні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положення</w:t>
      </w:r>
      <w:proofErr w:type="spellEnd"/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6.1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Ліквідація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реорганізація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ішенням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встановленому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законом порядку.</w:t>
      </w:r>
    </w:p>
    <w:p w:rsidR="00D20291" w:rsidRDefault="00D20291" w:rsidP="00D2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6.2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Зміни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доповнення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вносяться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сесією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ради.</w:t>
      </w:r>
    </w:p>
    <w:p w:rsidR="001821D5" w:rsidRDefault="001821D5" w:rsidP="009B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0291" w:rsidRDefault="00D20291" w:rsidP="00D202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0291" w:rsidRPr="002F49B8" w:rsidRDefault="00D20291" w:rsidP="00D202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селищної ради                                                          С.Л.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Великохатній</w:t>
      </w:r>
      <w:proofErr w:type="spellEnd"/>
    </w:p>
    <w:sectPr w:rsidR="00D20291" w:rsidRPr="002F49B8" w:rsidSect="00FF1C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A7BCA"/>
    <w:multiLevelType w:val="hybridMultilevel"/>
    <w:tmpl w:val="E9B2F302"/>
    <w:lvl w:ilvl="0" w:tplc="80EA0C80">
      <w:start w:val="1"/>
      <w:numFmt w:val="decimal"/>
      <w:lvlText w:val="%1."/>
      <w:lvlJc w:val="left"/>
      <w:pPr>
        <w:ind w:left="1893" w:hanging="118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EB51EE5"/>
    <w:multiLevelType w:val="hybridMultilevel"/>
    <w:tmpl w:val="A710A720"/>
    <w:lvl w:ilvl="0" w:tplc="6E4827E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225B"/>
    <w:rsid w:val="00014082"/>
    <w:rsid w:val="00021689"/>
    <w:rsid w:val="00025FF2"/>
    <w:rsid w:val="0005060E"/>
    <w:rsid w:val="000758FF"/>
    <w:rsid w:val="00087717"/>
    <w:rsid w:val="00091C55"/>
    <w:rsid w:val="000A2E19"/>
    <w:rsid w:val="000B3241"/>
    <w:rsid w:val="000F55D9"/>
    <w:rsid w:val="000F57D7"/>
    <w:rsid w:val="0010249A"/>
    <w:rsid w:val="00113D86"/>
    <w:rsid w:val="00126174"/>
    <w:rsid w:val="001443D3"/>
    <w:rsid w:val="0015005D"/>
    <w:rsid w:val="00154820"/>
    <w:rsid w:val="00172340"/>
    <w:rsid w:val="001821D5"/>
    <w:rsid w:val="00191BD4"/>
    <w:rsid w:val="0019794B"/>
    <w:rsid w:val="001A4A1D"/>
    <w:rsid w:val="001B14D1"/>
    <w:rsid w:val="001B2196"/>
    <w:rsid w:val="001B596B"/>
    <w:rsid w:val="001D4FF7"/>
    <w:rsid w:val="001E63FC"/>
    <w:rsid w:val="00207595"/>
    <w:rsid w:val="00221854"/>
    <w:rsid w:val="0025565D"/>
    <w:rsid w:val="00274496"/>
    <w:rsid w:val="00294832"/>
    <w:rsid w:val="002C2200"/>
    <w:rsid w:val="002F49B8"/>
    <w:rsid w:val="003335C6"/>
    <w:rsid w:val="003341F0"/>
    <w:rsid w:val="00350A36"/>
    <w:rsid w:val="00370E43"/>
    <w:rsid w:val="003A6514"/>
    <w:rsid w:val="003C6BAF"/>
    <w:rsid w:val="003C6F6E"/>
    <w:rsid w:val="003D3065"/>
    <w:rsid w:val="004078FB"/>
    <w:rsid w:val="00415D8A"/>
    <w:rsid w:val="00450EA5"/>
    <w:rsid w:val="00492216"/>
    <w:rsid w:val="004A4334"/>
    <w:rsid w:val="004B71B2"/>
    <w:rsid w:val="00520170"/>
    <w:rsid w:val="005231A7"/>
    <w:rsid w:val="00524DCA"/>
    <w:rsid w:val="0054143C"/>
    <w:rsid w:val="00544D41"/>
    <w:rsid w:val="00554444"/>
    <w:rsid w:val="00562B32"/>
    <w:rsid w:val="0056430A"/>
    <w:rsid w:val="0058452F"/>
    <w:rsid w:val="00590F7B"/>
    <w:rsid w:val="00596BD4"/>
    <w:rsid w:val="005B4E85"/>
    <w:rsid w:val="005D36E6"/>
    <w:rsid w:val="005E555E"/>
    <w:rsid w:val="005E5647"/>
    <w:rsid w:val="00610D0C"/>
    <w:rsid w:val="00635C13"/>
    <w:rsid w:val="0065126F"/>
    <w:rsid w:val="00660A9B"/>
    <w:rsid w:val="006631B3"/>
    <w:rsid w:val="00665223"/>
    <w:rsid w:val="006736D2"/>
    <w:rsid w:val="006A2F19"/>
    <w:rsid w:val="006F1F85"/>
    <w:rsid w:val="00725470"/>
    <w:rsid w:val="00725FAC"/>
    <w:rsid w:val="007368AE"/>
    <w:rsid w:val="00743C10"/>
    <w:rsid w:val="00751FEC"/>
    <w:rsid w:val="0076417F"/>
    <w:rsid w:val="00764DC9"/>
    <w:rsid w:val="00765E85"/>
    <w:rsid w:val="007978F9"/>
    <w:rsid w:val="007B18F4"/>
    <w:rsid w:val="007E71FA"/>
    <w:rsid w:val="008066E2"/>
    <w:rsid w:val="00862CF4"/>
    <w:rsid w:val="0088550A"/>
    <w:rsid w:val="0089080B"/>
    <w:rsid w:val="008A060F"/>
    <w:rsid w:val="008A49DE"/>
    <w:rsid w:val="008B396B"/>
    <w:rsid w:val="008B5370"/>
    <w:rsid w:val="008C25A7"/>
    <w:rsid w:val="008E5D45"/>
    <w:rsid w:val="00911171"/>
    <w:rsid w:val="00924073"/>
    <w:rsid w:val="00951014"/>
    <w:rsid w:val="0095513C"/>
    <w:rsid w:val="00957DC8"/>
    <w:rsid w:val="00985C75"/>
    <w:rsid w:val="009B225B"/>
    <w:rsid w:val="009B79D7"/>
    <w:rsid w:val="009D176A"/>
    <w:rsid w:val="00A051D0"/>
    <w:rsid w:val="00A13B8D"/>
    <w:rsid w:val="00A14ACB"/>
    <w:rsid w:val="00A231AF"/>
    <w:rsid w:val="00A34AC6"/>
    <w:rsid w:val="00A51857"/>
    <w:rsid w:val="00A62200"/>
    <w:rsid w:val="00A85C9D"/>
    <w:rsid w:val="00AA272E"/>
    <w:rsid w:val="00AD50BD"/>
    <w:rsid w:val="00B0603F"/>
    <w:rsid w:val="00B215D7"/>
    <w:rsid w:val="00B30B82"/>
    <w:rsid w:val="00B35EA8"/>
    <w:rsid w:val="00B367A1"/>
    <w:rsid w:val="00B375BB"/>
    <w:rsid w:val="00B475B7"/>
    <w:rsid w:val="00B51816"/>
    <w:rsid w:val="00B601A7"/>
    <w:rsid w:val="00B60F2C"/>
    <w:rsid w:val="00B61D53"/>
    <w:rsid w:val="00B6641B"/>
    <w:rsid w:val="00B732DF"/>
    <w:rsid w:val="00B80CBE"/>
    <w:rsid w:val="00B90BAB"/>
    <w:rsid w:val="00B91E48"/>
    <w:rsid w:val="00B92B52"/>
    <w:rsid w:val="00BD2B34"/>
    <w:rsid w:val="00BF07F2"/>
    <w:rsid w:val="00C0559A"/>
    <w:rsid w:val="00C10F3D"/>
    <w:rsid w:val="00C1517E"/>
    <w:rsid w:val="00C23932"/>
    <w:rsid w:val="00C309E3"/>
    <w:rsid w:val="00C7786E"/>
    <w:rsid w:val="00CA59AA"/>
    <w:rsid w:val="00CB4BEA"/>
    <w:rsid w:val="00CC5699"/>
    <w:rsid w:val="00CD6166"/>
    <w:rsid w:val="00CE7397"/>
    <w:rsid w:val="00CF7CA0"/>
    <w:rsid w:val="00D11033"/>
    <w:rsid w:val="00D20291"/>
    <w:rsid w:val="00D47BAF"/>
    <w:rsid w:val="00D731C2"/>
    <w:rsid w:val="00D73210"/>
    <w:rsid w:val="00D968C3"/>
    <w:rsid w:val="00DA00A3"/>
    <w:rsid w:val="00DA1DA2"/>
    <w:rsid w:val="00DA4388"/>
    <w:rsid w:val="00DB1748"/>
    <w:rsid w:val="00E10346"/>
    <w:rsid w:val="00E3224B"/>
    <w:rsid w:val="00E3564C"/>
    <w:rsid w:val="00E847EE"/>
    <w:rsid w:val="00E976E3"/>
    <w:rsid w:val="00EC3C65"/>
    <w:rsid w:val="00ED0317"/>
    <w:rsid w:val="00ED473D"/>
    <w:rsid w:val="00ED57FC"/>
    <w:rsid w:val="00EE125F"/>
    <w:rsid w:val="00EF3F74"/>
    <w:rsid w:val="00F0418A"/>
    <w:rsid w:val="00F07118"/>
    <w:rsid w:val="00F101AD"/>
    <w:rsid w:val="00F33E7B"/>
    <w:rsid w:val="00F520B0"/>
    <w:rsid w:val="00F5635B"/>
    <w:rsid w:val="00F642FD"/>
    <w:rsid w:val="00F9022B"/>
    <w:rsid w:val="00F90B74"/>
    <w:rsid w:val="00FD4D9C"/>
    <w:rsid w:val="00FF1C59"/>
    <w:rsid w:val="00FF4039"/>
    <w:rsid w:val="00FF46CB"/>
    <w:rsid w:val="00FF4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25B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qFormat/>
    <w:locked/>
    <w:rsid w:val="00B732DF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/>
    </w:rPr>
  </w:style>
  <w:style w:type="paragraph" w:styleId="2">
    <w:name w:val="heading 2"/>
    <w:basedOn w:val="a"/>
    <w:link w:val="20"/>
    <w:unhideWhenUsed/>
    <w:qFormat/>
    <w:locked/>
    <w:rsid w:val="00B732D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9B225B"/>
    <w:pPr>
      <w:spacing w:after="0" w:line="240" w:lineRule="auto"/>
    </w:pPr>
    <w:rPr>
      <w:rFonts w:cs="Times New Roman"/>
      <w:sz w:val="24"/>
      <w:szCs w:val="24"/>
      <w:lang w:val="en-US"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9B225B"/>
    <w:rPr>
      <w:rFonts w:ascii="Calibri" w:hAnsi="Calibri" w:cs="Calibri"/>
      <w:sz w:val="24"/>
      <w:szCs w:val="24"/>
      <w:lang w:val="en-US" w:eastAsia="ru-RU"/>
    </w:rPr>
  </w:style>
  <w:style w:type="paragraph" w:styleId="a5">
    <w:name w:val="Plain Text"/>
    <w:basedOn w:val="a"/>
    <w:link w:val="a6"/>
    <w:uiPriority w:val="99"/>
    <w:semiHidden/>
    <w:rsid w:val="009B225B"/>
    <w:pPr>
      <w:spacing w:after="0" w:line="240" w:lineRule="auto"/>
    </w:pPr>
    <w:rPr>
      <w:rFonts w:ascii="Courier New" w:hAnsi="Courier New" w:cs="Times New Roman"/>
      <w:sz w:val="20"/>
      <w:szCs w:val="20"/>
      <w:lang w:eastAsia="ru-RU"/>
    </w:rPr>
  </w:style>
  <w:style w:type="character" w:customStyle="1" w:styleId="a6">
    <w:name w:val="Текст Знак"/>
    <w:link w:val="a5"/>
    <w:uiPriority w:val="99"/>
    <w:semiHidden/>
    <w:locked/>
    <w:rsid w:val="009B225B"/>
    <w:rPr>
      <w:rFonts w:ascii="Courier New" w:hAnsi="Courier New" w:cs="Courier New"/>
      <w:lang w:eastAsia="ru-RU"/>
    </w:rPr>
  </w:style>
  <w:style w:type="paragraph" w:styleId="a7">
    <w:name w:val="Balloon Text"/>
    <w:basedOn w:val="a"/>
    <w:link w:val="a8"/>
    <w:uiPriority w:val="99"/>
    <w:semiHidden/>
    <w:rsid w:val="009B225B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9B225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732D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B732DF"/>
    <w:rPr>
      <w:rFonts w:ascii="Times New Roman" w:eastAsia="Times New Roman" w:hAnsi="Times New Roman"/>
      <w:b/>
      <w:bCs/>
      <w:sz w:val="36"/>
      <w:szCs w:val="36"/>
    </w:rPr>
  </w:style>
  <w:style w:type="paragraph" w:styleId="a9">
    <w:name w:val="Normal (Web)"/>
    <w:basedOn w:val="a"/>
    <w:uiPriority w:val="99"/>
    <w:qFormat/>
    <w:rsid w:val="00B73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806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8066E2"/>
    <w:rPr>
      <w:rFonts w:cs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8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6998</Words>
  <Characters>3990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Татьяна</cp:lastModifiedBy>
  <cp:revision>21</cp:revision>
  <cp:lastPrinted>2021-09-17T08:38:00Z</cp:lastPrinted>
  <dcterms:created xsi:type="dcterms:W3CDTF">2021-09-08T06:42:00Z</dcterms:created>
  <dcterms:modified xsi:type="dcterms:W3CDTF">2021-09-17T08:38:00Z</dcterms:modified>
</cp:coreProperties>
</file>