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1E0" w:rsidRDefault="001451E0" w:rsidP="001451E0">
      <w:pPr>
        <w:pStyle w:val="a6"/>
        <w:shd w:val="clear" w:color="auto" w:fill="FFFFFF"/>
        <w:spacing w:before="0" w:beforeAutospacing="0" w:after="180" w:afterAutospacing="0" w:line="360" w:lineRule="atLeast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1E0" w:rsidRPr="001451E0" w:rsidRDefault="001451E0" w:rsidP="001451E0">
      <w:pPr>
        <w:keepNext/>
        <w:spacing w:before="120" w:after="60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kern w:val="32"/>
          <w:sz w:val="28"/>
          <w:szCs w:val="28"/>
        </w:rPr>
      </w:pPr>
      <w:r w:rsidRPr="001451E0">
        <w:rPr>
          <w:rFonts w:ascii="Times New Roman" w:hAnsi="Times New Roman" w:cs="Times New Roman"/>
          <w:b/>
          <w:bCs/>
          <w:caps/>
          <w:color w:val="000000"/>
          <w:kern w:val="32"/>
          <w:sz w:val="28"/>
          <w:szCs w:val="28"/>
        </w:rPr>
        <w:t>Україна</w:t>
      </w:r>
    </w:p>
    <w:p w:rsidR="001451E0" w:rsidRPr="001451E0" w:rsidRDefault="001451E0" w:rsidP="001451E0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1451E0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1451E0" w:rsidRPr="001451E0" w:rsidRDefault="001451E0" w:rsidP="001451E0">
      <w:pPr>
        <w:spacing w:before="100" w:beforeAutospacing="1" w:after="100" w:afterAutospacing="1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1451E0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</w:t>
      </w: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1451E0">
        <w:rPr>
          <w:rFonts w:ascii="Times New Roman" w:hAnsi="Times New Roman" w:cs="Times New Roman"/>
          <w:b/>
          <w:bCs/>
          <w:spacing w:val="40"/>
          <w:sz w:val="28"/>
          <w:szCs w:val="28"/>
        </w:rPr>
        <w:t>ОБЛАСТІ</w:t>
      </w:r>
    </w:p>
    <w:p w:rsidR="001451E0" w:rsidRPr="001451E0" w:rsidRDefault="001451E0" w:rsidP="001451E0">
      <w:pPr>
        <w:spacing w:before="100" w:beforeAutospacing="1" w:after="100" w:afterAutospacing="1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color w:val="000000"/>
          <w:spacing w:val="100"/>
          <w:sz w:val="28"/>
          <w:szCs w:val="28"/>
        </w:rPr>
      </w:pPr>
      <w:r w:rsidRPr="001451E0">
        <w:rPr>
          <w:rFonts w:ascii="Times New Roman" w:hAnsi="Times New Roman" w:cs="Times New Roman"/>
          <w:b/>
          <w:caps/>
          <w:color w:val="000000"/>
          <w:spacing w:val="100"/>
          <w:sz w:val="28"/>
          <w:szCs w:val="28"/>
        </w:rPr>
        <w:t>РІШЕННя</w:t>
      </w:r>
    </w:p>
    <w:p w:rsidR="001451E0" w:rsidRPr="001451E0" w:rsidRDefault="001451E0" w:rsidP="001451E0">
      <w:pPr>
        <w:spacing w:before="100" w:beforeAutospacing="1" w:after="100" w:afterAutospacing="1"/>
        <w:ind w:left="1440" w:hanging="1440"/>
        <w:jc w:val="center"/>
        <w:outlineLvl w:val="1"/>
        <w:rPr>
          <w:rFonts w:ascii="Times New Roman" w:hAnsi="Times New Roman" w:cs="Times New Roman"/>
          <w:caps/>
          <w:color w:val="000000"/>
          <w:spacing w:val="100"/>
          <w:sz w:val="28"/>
          <w:szCs w:val="28"/>
        </w:rPr>
      </w:pPr>
      <w:r w:rsidRPr="001451E0">
        <w:rPr>
          <w:rFonts w:ascii="Times New Roman" w:hAnsi="Times New Roman" w:cs="Times New Roman"/>
          <w:sz w:val="28"/>
          <w:szCs w:val="28"/>
        </w:rPr>
        <w:t>(двадцять друга  сесія  восьмого скликання)</w:t>
      </w:r>
    </w:p>
    <w:p w:rsidR="001C2B4C" w:rsidRPr="00D42927" w:rsidRDefault="001C2B4C" w:rsidP="00D42927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</w:p>
    <w:p w:rsidR="00D42927" w:rsidRDefault="00C17BA5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D46A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1065">
        <w:rPr>
          <w:rFonts w:ascii="Times New Roman" w:hAnsi="Times New Roman" w:cs="Times New Roman"/>
          <w:bCs/>
          <w:sz w:val="28"/>
          <w:szCs w:val="28"/>
        </w:rPr>
        <w:t>грудня</w:t>
      </w:r>
      <w:r w:rsidR="00056A3F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0C6A69">
        <w:rPr>
          <w:rFonts w:ascii="Times New Roman" w:hAnsi="Times New Roman" w:cs="Times New Roman"/>
          <w:bCs/>
          <w:sz w:val="28"/>
          <w:szCs w:val="28"/>
        </w:rPr>
        <w:t>2</w:t>
      </w:r>
      <w:r w:rsidR="008C0F4C">
        <w:rPr>
          <w:rFonts w:ascii="Times New Roman" w:hAnsi="Times New Roman" w:cs="Times New Roman"/>
          <w:bCs/>
          <w:sz w:val="28"/>
          <w:szCs w:val="28"/>
        </w:rPr>
        <w:t>2</w:t>
      </w:r>
      <w:r w:rsidR="00056A3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056A3F" w:rsidRDefault="000B15A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смт. Козелець</w:t>
      </w:r>
    </w:p>
    <w:p w:rsidR="000B15A8" w:rsidRDefault="000B15A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2798" w:rsidRPr="001C2B4C" w:rsidRDefault="00D46A54" w:rsidP="001C2B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№ 09</w:t>
      </w:r>
      <w:r w:rsidR="003C1065">
        <w:rPr>
          <w:rFonts w:ascii="Times New Roman" w:hAnsi="Times New Roman" w:cs="Times New Roman"/>
          <w:bCs/>
          <w:sz w:val="28"/>
          <w:szCs w:val="28"/>
        </w:rPr>
        <w:t>-</w:t>
      </w:r>
      <w:r w:rsidR="008C0F4C">
        <w:rPr>
          <w:rFonts w:ascii="Times New Roman" w:hAnsi="Times New Roman" w:cs="Times New Roman"/>
          <w:bCs/>
          <w:sz w:val="28"/>
          <w:szCs w:val="28"/>
        </w:rPr>
        <w:t>22</w:t>
      </w:r>
      <w:r w:rsidR="001C2B4C">
        <w:rPr>
          <w:rFonts w:ascii="Times New Roman" w:hAnsi="Times New Roman" w:cs="Times New Roman"/>
          <w:bCs/>
          <w:sz w:val="28"/>
          <w:szCs w:val="28"/>
        </w:rPr>
        <w:t>/VІІІ</w:t>
      </w:r>
    </w:p>
    <w:p w:rsidR="00C12798" w:rsidRPr="00056A3F" w:rsidRDefault="00C1279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4320" w:rsidRPr="00C12798" w:rsidRDefault="00A54320" w:rsidP="00D429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2798">
        <w:rPr>
          <w:rFonts w:ascii="Times New Roman" w:hAnsi="Times New Roman" w:cs="Times New Roman"/>
          <w:bCs/>
          <w:sz w:val="28"/>
          <w:szCs w:val="28"/>
        </w:rPr>
        <w:t xml:space="preserve">Про  </w:t>
      </w:r>
      <w:r w:rsidR="00D54E7A">
        <w:rPr>
          <w:rFonts w:ascii="Times New Roman" w:hAnsi="Times New Roman" w:cs="Times New Roman"/>
          <w:bCs/>
          <w:sz w:val="28"/>
          <w:szCs w:val="28"/>
        </w:rPr>
        <w:t>встановлення</w:t>
      </w:r>
      <w:r w:rsidRPr="00C127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4E7A">
        <w:rPr>
          <w:rFonts w:ascii="Times New Roman" w:hAnsi="Times New Roman" w:cs="Times New Roman"/>
          <w:bCs/>
          <w:sz w:val="28"/>
          <w:szCs w:val="28"/>
        </w:rPr>
        <w:t>нормативу</w:t>
      </w:r>
      <w:r w:rsidRPr="00C1279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r w:rsidR="00D54E7A">
        <w:rPr>
          <w:rFonts w:ascii="Times New Roman" w:hAnsi="Times New Roman" w:cs="Times New Roman"/>
          <w:bCs/>
          <w:sz w:val="28"/>
          <w:szCs w:val="28"/>
        </w:rPr>
        <w:t>порядку</w:t>
      </w:r>
    </w:p>
    <w:p w:rsidR="00D54E7A" w:rsidRPr="00C12798" w:rsidRDefault="00D54E7A" w:rsidP="00D5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A54320" w:rsidRPr="00C12798">
        <w:rPr>
          <w:rFonts w:ascii="Times New Roman" w:hAnsi="Times New Roman" w:cs="Times New Roman"/>
          <w:bCs/>
          <w:sz w:val="28"/>
          <w:szCs w:val="28"/>
        </w:rPr>
        <w:t>ідрахуван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ня </w:t>
      </w:r>
      <w:r w:rsidRPr="00C12798">
        <w:rPr>
          <w:rFonts w:ascii="Times New Roman" w:hAnsi="Times New Roman" w:cs="Times New Roman"/>
          <w:bCs/>
          <w:sz w:val="28"/>
          <w:szCs w:val="28"/>
        </w:rPr>
        <w:t>частини чистого прибутку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(доходу)</w:t>
      </w:r>
    </w:p>
    <w:p w:rsidR="00D54E7A" w:rsidRDefault="00D54E7A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підприємствами, установами та</w:t>
      </w:r>
    </w:p>
    <w:p w:rsidR="00D54E7A" w:rsidRDefault="00D54E7A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організаціями комунальної форми власності </w:t>
      </w:r>
    </w:p>
    <w:p w:rsidR="00A54320" w:rsidRPr="00C12798" w:rsidRDefault="00F878D5" w:rsidP="00720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505154665"/>
      <w:r>
        <w:rPr>
          <w:rFonts w:ascii="Times New Roman" w:hAnsi="Times New Roman" w:cs="Times New Roman"/>
          <w:sz w:val="28"/>
          <w:szCs w:val="28"/>
        </w:rPr>
        <w:t>К</w:t>
      </w:r>
      <w:r w:rsidR="003C1065">
        <w:rPr>
          <w:rFonts w:ascii="Times New Roman" w:hAnsi="Times New Roman" w:cs="Times New Roman"/>
          <w:sz w:val="28"/>
          <w:szCs w:val="28"/>
        </w:rPr>
        <w:t>озелецької селищної ради на 20</w:t>
      </w:r>
      <w:r w:rsidR="00644788">
        <w:rPr>
          <w:rFonts w:ascii="Times New Roman" w:hAnsi="Times New Roman" w:cs="Times New Roman"/>
          <w:sz w:val="28"/>
          <w:szCs w:val="28"/>
        </w:rPr>
        <w:t>2</w:t>
      </w:r>
      <w:r w:rsidR="008C0F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рік</w:t>
      </w:r>
    </w:p>
    <w:bookmarkEnd w:id="0"/>
    <w:p w:rsidR="00A54320" w:rsidRPr="00C12798" w:rsidRDefault="00A54320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54320" w:rsidRPr="007207A4" w:rsidRDefault="00A54320" w:rsidP="00461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 xml:space="preserve">З метою наповнення </w:t>
      </w:r>
      <w:r w:rsidR="00ED7605">
        <w:rPr>
          <w:rFonts w:ascii="Times New Roman" w:hAnsi="Times New Roman" w:cs="Times New Roman"/>
          <w:sz w:val="28"/>
          <w:szCs w:val="28"/>
        </w:rPr>
        <w:t>селищного</w:t>
      </w:r>
      <w:r w:rsidRPr="007207A4">
        <w:rPr>
          <w:rFonts w:ascii="Times New Roman" w:hAnsi="Times New Roman" w:cs="Times New Roman"/>
          <w:sz w:val="28"/>
          <w:szCs w:val="28"/>
        </w:rPr>
        <w:t xml:space="preserve"> бюджету додатковими коштами, відповідно до </w:t>
      </w:r>
      <w:proofErr w:type="spellStart"/>
      <w:r w:rsidR="0046180C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46180C">
        <w:rPr>
          <w:rFonts w:ascii="Times New Roman" w:hAnsi="Times New Roman" w:cs="Times New Roman"/>
          <w:sz w:val="28"/>
          <w:szCs w:val="28"/>
        </w:rPr>
        <w:t xml:space="preserve">. 9 п. 1 </w:t>
      </w:r>
      <w:r w:rsidRPr="007207A4">
        <w:rPr>
          <w:rFonts w:ascii="Times New Roman" w:hAnsi="Times New Roman" w:cs="Times New Roman"/>
          <w:sz w:val="28"/>
          <w:szCs w:val="28"/>
        </w:rPr>
        <w:t xml:space="preserve">ст. 69 Бюджетного кодексу України, керуючись п. 29 ч. 1 ст. 26 Закону України «Про місцеве самоврядування в Україні»,  </w:t>
      </w:r>
      <w:r w:rsidR="00D42927">
        <w:rPr>
          <w:rFonts w:ascii="Times New Roman" w:hAnsi="Times New Roman" w:cs="Times New Roman"/>
          <w:sz w:val="28"/>
          <w:szCs w:val="28"/>
        </w:rPr>
        <w:t>селищна</w:t>
      </w:r>
      <w:r w:rsidRPr="007207A4">
        <w:rPr>
          <w:rFonts w:ascii="Times New Roman" w:hAnsi="Times New Roman" w:cs="Times New Roman"/>
          <w:sz w:val="28"/>
          <w:szCs w:val="28"/>
        </w:rPr>
        <w:t xml:space="preserve"> рада</w:t>
      </w:r>
      <w:r w:rsidR="00F878D5">
        <w:rPr>
          <w:rFonts w:ascii="Times New Roman" w:hAnsi="Times New Roman" w:cs="Times New Roman"/>
          <w:sz w:val="28"/>
          <w:szCs w:val="28"/>
        </w:rPr>
        <w:t xml:space="preserve"> вирішила:</w:t>
      </w:r>
    </w:p>
    <w:p w:rsidR="00A54320" w:rsidRPr="007207A4" w:rsidRDefault="003C1065" w:rsidP="000C6A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4320" w:rsidRPr="007207A4">
        <w:rPr>
          <w:rFonts w:ascii="Times New Roman" w:hAnsi="Times New Roman" w:cs="Times New Roman"/>
          <w:sz w:val="28"/>
          <w:szCs w:val="28"/>
        </w:rPr>
        <w:t>Встановити норматив відрахування частини чистого прибутку</w:t>
      </w:r>
      <w:r w:rsidR="00FA298E">
        <w:rPr>
          <w:rFonts w:ascii="Times New Roman" w:hAnsi="Times New Roman" w:cs="Times New Roman"/>
          <w:sz w:val="28"/>
          <w:szCs w:val="28"/>
        </w:rPr>
        <w:t xml:space="preserve"> (доходу)</w:t>
      </w:r>
      <w:r w:rsidR="00903B59">
        <w:rPr>
          <w:rFonts w:ascii="Times New Roman" w:hAnsi="Times New Roman" w:cs="Times New Roman"/>
          <w:sz w:val="28"/>
          <w:szCs w:val="28"/>
        </w:rPr>
        <w:t xml:space="preserve"> </w:t>
      </w:r>
      <w:r w:rsidR="00A54320" w:rsidRPr="007207A4">
        <w:rPr>
          <w:rFonts w:ascii="Times New Roman" w:hAnsi="Times New Roman" w:cs="Times New Roman"/>
          <w:sz w:val="28"/>
          <w:szCs w:val="28"/>
        </w:rPr>
        <w:t>підприємствами</w:t>
      </w:r>
      <w:r w:rsidR="00903B59">
        <w:rPr>
          <w:rFonts w:ascii="Times New Roman" w:hAnsi="Times New Roman" w:cs="Times New Roman"/>
          <w:sz w:val="28"/>
          <w:szCs w:val="28"/>
        </w:rPr>
        <w:t>, установами та організаціями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комунальної </w:t>
      </w:r>
      <w:r w:rsidR="00903B59">
        <w:rPr>
          <w:rFonts w:ascii="Times New Roman" w:hAnsi="Times New Roman" w:cs="Times New Roman"/>
          <w:sz w:val="28"/>
          <w:szCs w:val="28"/>
        </w:rPr>
        <w:t xml:space="preserve">форми </w:t>
      </w:r>
      <w:r w:rsidR="00A54320" w:rsidRPr="007207A4">
        <w:rPr>
          <w:rFonts w:ascii="Times New Roman" w:hAnsi="Times New Roman" w:cs="Times New Roman"/>
          <w:sz w:val="28"/>
          <w:szCs w:val="28"/>
        </w:rPr>
        <w:t>власності</w:t>
      </w:r>
      <w:r w:rsidR="004170A4">
        <w:rPr>
          <w:rFonts w:ascii="Times New Roman" w:hAnsi="Times New Roman" w:cs="Times New Roman"/>
          <w:sz w:val="28"/>
          <w:szCs w:val="28"/>
        </w:rPr>
        <w:t xml:space="preserve">, 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у розмірі </w:t>
      </w:r>
      <w:r w:rsidR="00644788">
        <w:rPr>
          <w:rFonts w:ascii="Times New Roman" w:hAnsi="Times New Roman" w:cs="Times New Roman"/>
          <w:sz w:val="28"/>
          <w:szCs w:val="28"/>
        </w:rPr>
        <w:t>0,1 відсотка</w:t>
      </w:r>
      <w:r w:rsidR="00903B59">
        <w:rPr>
          <w:rFonts w:ascii="Times New Roman" w:hAnsi="Times New Roman" w:cs="Times New Roman"/>
          <w:sz w:val="28"/>
          <w:szCs w:val="28"/>
        </w:rPr>
        <w:t xml:space="preserve"> від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чистого прибутку</w:t>
      </w:r>
      <w:r w:rsidR="00903B59">
        <w:rPr>
          <w:rFonts w:ascii="Times New Roman" w:hAnsi="Times New Roman" w:cs="Times New Roman"/>
          <w:sz w:val="28"/>
          <w:szCs w:val="28"/>
        </w:rPr>
        <w:t xml:space="preserve"> (доходу)</w:t>
      </w:r>
      <w:r w:rsidR="00FA298E">
        <w:rPr>
          <w:rFonts w:ascii="Times New Roman" w:hAnsi="Times New Roman" w:cs="Times New Roman"/>
          <w:sz w:val="28"/>
          <w:szCs w:val="28"/>
        </w:rPr>
        <w:t xml:space="preserve">, який сплачується до загального фонду </w:t>
      </w:r>
      <w:r w:rsidR="00081EE4">
        <w:rPr>
          <w:rFonts w:ascii="Times New Roman" w:hAnsi="Times New Roman" w:cs="Times New Roman"/>
          <w:sz w:val="28"/>
          <w:szCs w:val="28"/>
        </w:rPr>
        <w:t xml:space="preserve">селищного </w:t>
      </w:r>
      <w:r w:rsidR="00FA298E">
        <w:rPr>
          <w:rFonts w:ascii="Times New Roman" w:hAnsi="Times New Roman" w:cs="Times New Roman"/>
          <w:sz w:val="28"/>
          <w:szCs w:val="28"/>
        </w:rPr>
        <w:t>бюджету</w:t>
      </w:r>
      <w:r w:rsidR="00A54320" w:rsidRPr="007207A4">
        <w:rPr>
          <w:rFonts w:ascii="Times New Roman" w:hAnsi="Times New Roman" w:cs="Times New Roman"/>
          <w:sz w:val="28"/>
          <w:szCs w:val="28"/>
        </w:rPr>
        <w:t>.</w:t>
      </w:r>
    </w:p>
    <w:p w:rsidR="00A54320" w:rsidRDefault="003C1065" w:rsidP="000C6A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81EE4">
        <w:rPr>
          <w:rFonts w:ascii="Times New Roman" w:hAnsi="Times New Roman" w:cs="Times New Roman"/>
          <w:sz w:val="28"/>
          <w:szCs w:val="28"/>
        </w:rPr>
        <w:t>Затвер</w:t>
      </w:r>
      <w:r w:rsidR="00644788">
        <w:rPr>
          <w:rFonts w:ascii="Times New Roman" w:hAnsi="Times New Roman" w:cs="Times New Roman"/>
          <w:sz w:val="28"/>
          <w:szCs w:val="28"/>
        </w:rPr>
        <w:t xml:space="preserve">дити Порядок </w:t>
      </w:r>
      <w:r w:rsidR="002A76E7" w:rsidRPr="002A76E7">
        <w:rPr>
          <w:rFonts w:ascii="Times New Roman" w:hAnsi="Times New Roman" w:cs="Times New Roman"/>
          <w:sz w:val="28"/>
          <w:szCs w:val="28"/>
        </w:rPr>
        <w:t>відрахування ча</w:t>
      </w:r>
      <w:r w:rsidR="002A76E7">
        <w:rPr>
          <w:rFonts w:ascii="Times New Roman" w:hAnsi="Times New Roman" w:cs="Times New Roman"/>
          <w:sz w:val="28"/>
          <w:szCs w:val="28"/>
        </w:rPr>
        <w:t xml:space="preserve">стини чистого прибутку (доходу) підприємствами, установами та </w:t>
      </w:r>
      <w:r w:rsidR="002A76E7" w:rsidRPr="002A76E7">
        <w:rPr>
          <w:rFonts w:ascii="Times New Roman" w:hAnsi="Times New Roman" w:cs="Times New Roman"/>
          <w:sz w:val="28"/>
          <w:szCs w:val="28"/>
        </w:rPr>
        <w:t>організаціями комунальної форми власності Козелецької селищної ради на 202</w:t>
      </w:r>
      <w:r w:rsidR="008C0F4C">
        <w:rPr>
          <w:rFonts w:ascii="Times New Roman" w:hAnsi="Times New Roman" w:cs="Times New Roman"/>
          <w:sz w:val="28"/>
          <w:szCs w:val="28"/>
        </w:rPr>
        <w:t>3</w:t>
      </w:r>
      <w:r w:rsidR="002A76E7" w:rsidRPr="002A76E7">
        <w:rPr>
          <w:rFonts w:ascii="Times New Roman" w:hAnsi="Times New Roman" w:cs="Times New Roman"/>
          <w:sz w:val="28"/>
          <w:szCs w:val="28"/>
        </w:rPr>
        <w:t xml:space="preserve"> рік</w:t>
      </w:r>
      <w:r w:rsidR="005846CB">
        <w:rPr>
          <w:rFonts w:ascii="Times New Roman" w:hAnsi="Times New Roman" w:cs="Times New Roman"/>
          <w:sz w:val="28"/>
          <w:szCs w:val="28"/>
        </w:rPr>
        <w:t>, що додається.</w:t>
      </w:r>
    </w:p>
    <w:p w:rsidR="00A54320" w:rsidRPr="005846CB" w:rsidRDefault="003C1065" w:rsidP="000C6A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46A54">
        <w:rPr>
          <w:rFonts w:ascii="Times New Roman" w:hAnsi="Times New Roman" w:cs="Times New Roman"/>
          <w:sz w:val="28"/>
          <w:szCs w:val="28"/>
        </w:rPr>
        <w:t xml:space="preserve"> </w:t>
      </w:r>
      <w:r w:rsidR="00A54320" w:rsidRPr="00736CF5">
        <w:rPr>
          <w:rFonts w:ascii="Times New Roman" w:hAnsi="Times New Roman" w:cs="Times New Roman"/>
          <w:sz w:val="28"/>
          <w:szCs w:val="28"/>
        </w:rPr>
        <w:t>Дане рішення на</w:t>
      </w:r>
      <w:r w:rsidR="00644788">
        <w:rPr>
          <w:rFonts w:ascii="Times New Roman" w:hAnsi="Times New Roman" w:cs="Times New Roman"/>
          <w:sz w:val="28"/>
          <w:szCs w:val="28"/>
        </w:rPr>
        <w:t>бирає</w:t>
      </w:r>
      <w:r w:rsidR="00A54320" w:rsidRPr="00736CF5">
        <w:rPr>
          <w:rFonts w:ascii="Times New Roman" w:hAnsi="Times New Roman" w:cs="Times New Roman"/>
          <w:sz w:val="28"/>
          <w:szCs w:val="28"/>
        </w:rPr>
        <w:t xml:space="preserve"> чинності з 01.01.20</w:t>
      </w:r>
      <w:r w:rsidR="00644788">
        <w:rPr>
          <w:rFonts w:ascii="Times New Roman" w:hAnsi="Times New Roman" w:cs="Times New Roman"/>
          <w:sz w:val="28"/>
          <w:szCs w:val="28"/>
        </w:rPr>
        <w:t>2</w:t>
      </w:r>
      <w:r w:rsidR="008C0F4C">
        <w:rPr>
          <w:rFonts w:ascii="Times New Roman" w:hAnsi="Times New Roman" w:cs="Times New Roman"/>
          <w:sz w:val="28"/>
          <w:szCs w:val="28"/>
        </w:rPr>
        <w:t>3</w:t>
      </w:r>
      <w:r w:rsidR="00A54320" w:rsidRPr="00736CF5">
        <w:rPr>
          <w:rFonts w:ascii="Times New Roman" w:hAnsi="Times New Roman" w:cs="Times New Roman"/>
          <w:sz w:val="28"/>
          <w:szCs w:val="28"/>
        </w:rPr>
        <w:t xml:space="preserve"> року</w:t>
      </w:r>
      <w:r w:rsidR="00A54320" w:rsidRPr="001C2B4C">
        <w:rPr>
          <w:rFonts w:ascii="Times New Roman" w:hAnsi="Times New Roman" w:cs="Times New Roman"/>
          <w:sz w:val="28"/>
          <w:szCs w:val="28"/>
        </w:rPr>
        <w:t>.</w:t>
      </w:r>
    </w:p>
    <w:p w:rsidR="00A54320" w:rsidRDefault="003C1065" w:rsidP="000C6A6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. </w:t>
      </w:r>
      <w:r w:rsidR="005846CB" w:rsidRPr="005846CB">
        <w:rPr>
          <w:rFonts w:ascii="Times New Roman" w:eastAsia="Calibri" w:hAnsi="Times New Roman" w:cs="Times New Roman"/>
          <w:sz w:val="28"/>
          <w:szCs w:val="28"/>
        </w:rPr>
        <w:t>Контроль за виконанням  цього рішення покласти на постійну комісію селищної ради з питань бюджету, соціально-економічного розвитку та інвестиційної діяльності</w:t>
      </w:r>
      <w:r w:rsidR="005034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34B9" w:rsidRDefault="005034B9" w:rsidP="005034B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B4C" w:rsidRDefault="001C2B4C" w:rsidP="005034B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4B9" w:rsidRDefault="00D46A54" w:rsidP="001C2B4C">
      <w:pPr>
        <w:pStyle w:val="a3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5034B9">
        <w:rPr>
          <w:rFonts w:ascii="Times New Roman" w:eastAsia="Calibri" w:hAnsi="Times New Roman" w:cs="Times New Roman"/>
          <w:sz w:val="28"/>
          <w:szCs w:val="28"/>
        </w:rPr>
        <w:t xml:space="preserve">олова                                 </w:t>
      </w:r>
      <w:r w:rsidR="001C2B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Валентин БРИГИНЕЦЬ</w:t>
      </w:r>
    </w:p>
    <w:p w:rsidR="00C17BA5" w:rsidRPr="005034B9" w:rsidRDefault="00C17BA5" w:rsidP="001C2B4C">
      <w:pPr>
        <w:pStyle w:val="a3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3201" w:rsidRDefault="00A54320" w:rsidP="00D46A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 xml:space="preserve">          </w:t>
      </w:r>
      <w:r w:rsidR="001451E0">
        <w:rPr>
          <w:rFonts w:ascii="Times New Roman" w:hAnsi="Times New Roman" w:cs="Times New Roman"/>
          <w:sz w:val="28"/>
          <w:szCs w:val="28"/>
        </w:rPr>
        <w:t>                         </w:t>
      </w:r>
      <w:r w:rsidRPr="007207A4">
        <w:rPr>
          <w:rFonts w:ascii="Times New Roman" w:hAnsi="Times New Roman" w:cs="Times New Roman"/>
          <w:sz w:val="28"/>
          <w:szCs w:val="28"/>
        </w:rPr>
        <w:t>               </w:t>
      </w:r>
    </w:p>
    <w:p w:rsidR="001C2B4C" w:rsidRPr="00B16C82" w:rsidRDefault="00A54320" w:rsidP="003C106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207A4">
        <w:rPr>
          <w:rFonts w:ascii="Times New Roman" w:hAnsi="Times New Roman" w:cs="Times New Roman"/>
          <w:sz w:val="28"/>
          <w:szCs w:val="28"/>
        </w:rPr>
        <w:lastRenderedPageBreak/>
        <w:t xml:space="preserve">   </w:t>
      </w:r>
      <w:r w:rsidR="001C2B4C"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>Додаток до</w:t>
      </w:r>
      <w:r w:rsidR="001C2B4C" w:rsidRPr="001A437F">
        <w:rPr>
          <w:rFonts w:ascii="Times New Roman" w:eastAsia="Times New Roman" w:hAnsi="Times New Roman"/>
          <w:bCs/>
          <w:sz w:val="36"/>
          <w:szCs w:val="36"/>
          <w:lang w:eastAsia="ru-RU"/>
        </w:rPr>
        <w:t xml:space="preserve">              </w:t>
      </w:r>
      <w:r w:rsidR="001C2B4C">
        <w:rPr>
          <w:rFonts w:ascii="Times New Roman" w:eastAsia="Times New Roman" w:hAnsi="Times New Roman"/>
          <w:bCs/>
          <w:sz w:val="36"/>
          <w:szCs w:val="36"/>
          <w:lang w:eastAsia="ru-RU"/>
        </w:rPr>
        <w:t xml:space="preserve">                </w:t>
      </w:r>
      <w:r w:rsidR="001C2B4C"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</w:t>
      </w:r>
      <w:r w:rsidR="001C2B4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рішення </w:t>
      </w:r>
      <w:r w:rsidR="008C0F4C">
        <w:rPr>
          <w:rFonts w:ascii="Times New Roman" w:eastAsia="Times New Roman" w:hAnsi="Times New Roman"/>
          <w:bCs/>
          <w:sz w:val="28"/>
          <w:szCs w:val="28"/>
          <w:lang w:eastAsia="ru-RU"/>
        </w:rPr>
        <w:t>двадцять другої</w:t>
      </w:r>
      <w:r w:rsidR="006447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>сесії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Козелецької селищної ради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восьмого скликання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C17B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від 20</w:t>
      </w:r>
      <w:bookmarkStart w:id="1" w:name="_GoBack"/>
      <w:bookmarkEnd w:id="1"/>
      <w:r w:rsidR="00D46A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>грудня</w:t>
      </w:r>
      <w:r w:rsidR="000C6A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46A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C6A69">
        <w:rPr>
          <w:rFonts w:ascii="Times New Roman" w:eastAsia="Times New Roman" w:hAnsi="Times New Roman"/>
          <w:bCs/>
          <w:sz w:val="28"/>
          <w:szCs w:val="28"/>
          <w:lang w:eastAsia="ru-RU"/>
        </w:rPr>
        <w:t>202</w:t>
      </w:r>
      <w:r w:rsidR="008C0F4C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року </w:t>
      </w:r>
    </w:p>
    <w:p w:rsidR="001C2B4C" w:rsidRPr="005239BC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8F6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№</w:t>
      </w:r>
      <w:r w:rsidR="00D46A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09-</w:t>
      </w:r>
      <w:r w:rsidR="008C0F4C">
        <w:rPr>
          <w:rFonts w:ascii="Times New Roman" w:eastAsia="Times New Roman" w:hAnsi="Times New Roman"/>
          <w:bCs/>
          <w:sz w:val="28"/>
          <w:szCs w:val="28"/>
          <w:lang w:eastAsia="ru-RU"/>
        </w:rPr>
        <w:t>22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r w:rsidRPr="00B16C82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</w:p>
    <w:p w:rsidR="001C2B4C" w:rsidRPr="009042B2" w:rsidRDefault="001C2B4C" w:rsidP="001C2B4C">
      <w:pPr>
        <w:ind w:left="6663"/>
        <w:jc w:val="both"/>
        <w:rPr>
          <w:b/>
        </w:rPr>
      </w:pPr>
    </w:p>
    <w:p w:rsidR="001C2B4C" w:rsidRPr="001C2B4C" w:rsidRDefault="001C2B4C" w:rsidP="006447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42B2">
        <w:tab/>
      </w:r>
      <w:r w:rsidRPr="009042B2">
        <w:tab/>
      </w:r>
      <w:r w:rsidRPr="009042B2">
        <w:tab/>
      </w:r>
      <w:r w:rsidRPr="009042B2">
        <w:tab/>
      </w:r>
      <w:r w:rsidRPr="009042B2">
        <w:tab/>
      </w:r>
      <w:r w:rsidRPr="009042B2">
        <w:tab/>
      </w:r>
      <w:r w:rsidRPr="001C2B4C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>відрахування частини чистого прибутку (доходу)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>підприємствами, установами та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 xml:space="preserve">організаціями комунальної форми власності 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>Козелецької селищної ради на 202</w:t>
      </w:r>
      <w:r w:rsidR="008C0F4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A76E7"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:rsidR="001C2B4C" w:rsidRPr="001C2B4C" w:rsidRDefault="001C2B4C" w:rsidP="001C2B4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C2B4C">
        <w:rPr>
          <w:rFonts w:ascii="Times New Roman" w:hAnsi="Times New Roman" w:cs="Times New Roman"/>
          <w:bCs/>
          <w:sz w:val="28"/>
          <w:szCs w:val="28"/>
        </w:rPr>
        <w:t xml:space="preserve">1. Згідно з цим Порядком частина чистого прибутку (доходу), що відраховується </w:t>
      </w:r>
      <w:bookmarkStart w:id="2" w:name="_Hlk505160811"/>
      <w:r w:rsidRPr="001C2B4C">
        <w:rPr>
          <w:rFonts w:ascii="Times New Roman" w:hAnsi="Times New Roman" w:cs="Times New Roman"/>
          <w:bCs/>
          <w:sz w:val="28"/>
          <w:szCs w:val="28"/>
        </w:rPr>
        <w:t>підприємствами, установами та організаціями комунальної форми власності</w:t>
      </w:r>
      <w:bookmarkEnd w:id="2"/>
      <w:r w:rsidRPr="001C2B4C">
        <w:rPr>
          <w:rFonts w:ascii="Times New Roman" w:hAnsi="Times New Roman" w:cs="Times New Roman"/>
          <w:bCs/>
          <w:sz w:val="28"/>
          <w:szCs w:val="28"/>
        </w:rPr>
        <w:t>, до загального фонду селищного бюджету, визначається виходячи з обсягу чистого прибутку (доходу), розрахованого згідно з положеннями (стандартами) бухгалтерського обліку, та розміру відрахувань частини чистого прибутку (доходу), визначеного рішенням Козелецької селищної ради на підставі статті 69 Бюджетного кодексу України.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>2. Частина чистого прибутку (доходу) сплачується підприємствами, установами та організаціями комунальної форми власності, до загального фонду селищного бюджету Козелецької селищної ради наростаючим підсумком щоквартальної фінансово-господарської діяльності за відповідний період у строк, встановлений для сплати податку на прибуток підприємств.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>3. Частина чистого прибутку (доходу), що підлягає сплаті до селищного бюджету, визначається підприємствами, установами та організаціями комунальної форми власності, відповідно до форми розрахунку, встановленої органами державної виконавчої влади, що регулюють діяльність у сфері доходів і зборів, та зазначається у декларації з податку на прибуток підприємств.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 xml:space="preserve">4. Розрахунок частини чистого прибутку (доходу) разом з фінансовою звітністю, складеною відповідно до положень (стандартів) бухгалтерського обліку, подається підприємствами, установами та організаціями комунальної форми власності, до </w:t>
      </w:r>
      <w:r w:rsidRPr="001C2B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Козелецького відділення Ніжинської </w:t>
      </w:r>
      <w:r w:rsidR="00644788">
        <w:rPr>
          <w:rFonts w:ascii="Times New Roman" w:hAnsi="Times New Roman" w:cs="Times New Roman"/>
          <w:sz w:val="28"/>
          <w:szCs w:val="28"/>
          <w:shd w:val="clear" w:color="auto" w:fill="FFFFFF"/>
        </w:rPr>
        <w:t>ДПС</w:t>
      </w:r>
      <w:r w:rsidRPr="001C2B4C">
        <w:rPr>
          <w:rFonts w:ascii="Times New Roman" w:hAnsi="Times New Roman" w:cs="Times New Roman"/>
          <w:bCs/>
          <w:sz w:val="28"/>
          <w:szCs w:val="28"/>
        </w:rPr>
        <w:t xml:space="preserve"> у строк, передбачений для подання декларації з податку на прибуток підприємств.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>5. Сплачена відповідно до цього Порядку частина чистого прибутку (доходу) зараховується на відповідні рахунки з обліку надходжень до загального фонду селищного бюджету Козелецької селищної ради, відкриті в органах Державної казначейської служби України.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lastRenderedPageBreak/>
        <w:tab/>
        <w:t>6. Інформацію про нарахування та сплату частини чистого прибутку (доходу) відповідно до цього Порядку підприємства, установи та організації комунальної форми власності, подають до Козелецької селищної ради.</w:t>
      </w:r>
    </w:p>
    <w:p w:rsidR="001C2B4C" w:rsidRPr="001C2B4C" w:rsidRDefault="001C2B4C" w:rsidP="001C2B4C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6A54" w:rsidRPr="005034B9" w:rsidRDefault="00D46A54" w:rsidP="00D46A54">
      <w:pPr>
        <w:pStyle w:val="a3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Голова                                                                                 Валентин БРИГИНЕЦЬ</w:t>
      </w:r>
    </w:p>
    <w:p w:rsidR="001C2B4C" w:rsidRPr="001C2B4C" w:rsidRDefault="001C2B4C" w:rsidP="001C2B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2B4C" w:rsidRPr="00316785" w:rsidRDefault="001C2B4C" w:rsidP="001C2B4C">
      <w:pPr>
        <w:jc w:val="both"/>
        <w:rPr>
          <w:sz w:val="28"/>
          <w:szCs w:val="28"/>
        </w:rPr>
      </w:pPr>
    </w:p>
    <w:p w:rsidR="001C2B4C" w:rsidRPr="00316785" w:rsidRDefault="001C2B4C" w:rsidP="001C2B4C">
      <w:pPr>
        <w:rPr>
          <w:sz w:val="28"/>
          <w:szCs w:val="28"/>
        </w:rPr>
      </w:pPr>
    </w:p>
    <w:p w:rsidR="001C2B4C" w:rsidRDefault="001C2B4C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2E6AFC" w:rsidRDefault="002E6AFC"/>
    <w:sectPr w:rsidR="002E6AFC" w:rsidSect="001451E0">
      <w:pgSz w:w="11906" w:h="16838"/>
      <w:pgMar w:top="851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DBA"/>
    <w:rsid w:val="00056A3F"/>
    <w:rsid w:val="00081EE4"/>
    <w:rsid w:val="000B15A8"/>
    <w:rsid w:val="000C6A69"/>
    <w:rsid w:val="001451E0"/>
    <w:rsid w:val="001707AE"/>
    <w:rsid w:val="001C2B4C"/>
    <w:rsid w:val="001D1228"/>
    <w:rsid w:val="001E45DA"/>
    <w:rsid w:val="00260CF1"/>
    <w:rsid w:val="002A76E7"/>
    <w:rsid w:val="002E6AFC"/>
    <w:rsid w:val="003734B3"/>
    <w:rsid w:val="003C1065"/>
    <w:rsid w:val="004170A4"/>
    <w:rsid w:val="0046180C"/>
    <w:rsid w:val="004C4A46"/>
    <w:rsid w:val="005034B9"/>
    <w:rsid w:val="00553201"/>
    <w:rsid w:val="005846CB"/>
    <w:rsid w:val="00644788"/>
    <w:rsid w:val="007207A4"/>
    <w:rsid w:val="00736CF5"/>
    <w:rsid w:val="008C0F4C"/>
    <w:rsid w:val="008F670E"/>
    <w:rsid w:val="00903B59"/>
    <w:rsid w:val="00977ECC"/>
    <w:rsid w:val="00A265F0"/>
    <w:rsid w:val="00A54320"/>
    <w:rsid w:val="00AE1060"/>
    <w:rsid w:val="00B31DBA"/>
    <w:rsid w:val="00C12798"/>
    <w:rsid w:val="00C17BA5"/>
    <w:rsid w:val="00D42927"/>
    <w:rsid w:val="00D46A54"/>
    <w:rsid w:val="00D54E7A"/>
    <w:rsid w:val="00ED7605"/>
    <w:rsid w:val="00F878D5"/>
    <w:rsid w:val="00FA298E"/>
    <w:rsid w:val="00FB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CF5"/>
    <w:rPr>
      <w:rFonts w:ascii="Tahoma" w:hAnsi="Tahoma" w:cs="Tahoma"/>
      <w:sz w:val="16"/>
      <w:szCs w:val="16"/>
    </w:rPr>
  </w:style>
  <w:style w:type="paragraph" w:styleId="a6">
    <w:name w:val="Normal (Web)"/>
    <w:basedOn w:val="a"/>
    <w:semiHidden/>
    <w:unhideWhenUsed/>
    <w:rsid w:val="00145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CF5"/>
    <w:rPr>
      <w:rFonts w:ascii="Tahoma" w:hAnsi="Tahoma" w:cs="Tahoma"/>
      <w:sz w:val="16"/>
      <w:szCs w:val="16"/>
    </w:rPr>
  </w:style>
  <w:style w:type="paragraph" w:styleId="a6">
    <w:name w:val="Normal (Web)"/>
    <w:basedOn w:val="a"/>
    <w:semiHidden/>
    <w:unhideWhenUsed/>
    <w:rsid w:val="00145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2633</Words>
  <Characters>1502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Оля</cp:lastModifiedBy>
  <cp:revision>14</cp:revision>
  <cp:lastPrinted>2022-12-19T08:18:00Z</cp:lastPrinted>
  <dcterms:created xsi:type="dcterms:W3CDTF">2018-02-20T19:34:00Z</dcterms:created>
  <dcterms:modified xsi:type="dcterms:W3CDTF">2022-12-19T08:19:00Z</dcterms:modified>
</cp:coreProperties>
</file>