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E074D9">
        <w:rPr>
          <w:color w:val="000000" w:themeColor="text1"/>
          <w:szCs w:val="28"/>
        </w:rPr>
        <w:t>07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676F90" w:rsidRPr="00C57359" w:rsidRDefault="00676F90" w:rsidP="00676F90">
      <w:pPr>
        <w:spacing w:line="259" w:lineRule="auto"/>
        <w:rPr>
          <w:color w:val="000000" w:themeColor="text1"/>
          <w:sz w:val="28"/>
          <w:szCs w:val="28"/>
        </w:rPr>
      </w:pPr>
      <w:r w:rsidRPr="00C57359">
        <w:rPr>
          <w:color w:val="000000" w:themeColor="text1"/>
          <w:sz w:val="28"/>
          <w:szCs w:val="28"/>
        </w:rPr>
        <w:t xml:space="preserve">Про виділення додаткових коштів на </w:t>
      </w:r>
    </w:p>
    <w:p w:rsidR="00676F90" w:rsidRPr="00C57359" w:rsidRDefault="00676F90" w:rsidP="00676F90">
      <w:pPr>
        <w:spacing w:line="259" w:lineRule="auto"/>
        <w:rPr>
          <w:color w:val="000000" w:themeColor="text1"/>
          <w:sz w:val="28"/>
          <w:szCs w:val="28"/>
        </w:rPr>
      </w:pPr>
      <w:r w:rsidRPr="00C57359">
        <w:rPr>
          <w:color w:val="000000" w:themeColor="text1"/>
          <w:sz w:val="28"/>
          <w:szCs w:val="28"/>
        </w:rPr>
        <w:t xml:space="preserve">фінансування «Комплексної програми </w:t>
      </w:r>
    </w:p>
    <w:p w:rsidR="00D8114A" w:rsidRDefault="00676F90" w:rsidP="00676F90">
      <w:pPr>
        <w:spacing w:line="259" w:lineRule="auto"/>
        <w:rPr>
          <w:color w:val="000000" w:themeColor="text1"/>
          <w:sz w:val="28"/>
          <w:szCs w:val="28"/>
        </w:rPr>
      </w:pPr>
      <w:r w:rsidRPr="00C57359">
        <w:rPr>
          <w:color w:val="000000" w:themeColor="text1"/>
          <w:sz w:val="28"/>
          <w:szCs w:val="28"/>
        </w:rPr>
        <w:t>профілактики правопорушень на 2022-2025 роки»</w:t>
      </w:r>
    </w:p>
    <w:p w:rsidR="00E074D9" w:rsidRPr="00C57359" w:rsidRDefault="00E074D9" w:rsidP="00676F90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E074D9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C57359">
        <w:rPr>
          <w:color w:val="000000" w:themeColor="text1"/>
          <w:sz w:val="28"/>
          <w:szCs w:val="28"/>
        </w:rPr>
        <w:t>Керуючись</w:t>
      </w:r>
      <w:r w:rsidR="002A5295" w:rsidRPr="00C57359">
        <w:rPr>
          <w:color w:val="000000" w:themeColor="text1"/>
          <w:sz w:val="28"/>
          <w:szCs w:val="28"/>
        </w:rPr>
        <w:t xml:space="preserve"> Бюджет</w:t>
      </w:r>
      <w:r w:rsidR="00A72BCB" w:rsidRPr="00C57359">
        <w:rPr>
          <w:color w:val="000000" w:themeColor="text1"/>
          <w:sz w:val="28"/>
          <w:szCs w:val="28"/>
        </w:rPr>
        <w:t>н</w:t>
      </w:r>
      <w:r w:rsidRPr="00C57359">
        <w:rPr>
          <w:color w:val="000000" w:themeColor="text1"/>
          <w:sz w:val="28"/>
          <w:szCs w:val="28"/>
        </w:rPr>
        <w:t>им</w:t>
      </w:r>
      <w:r w:rsidR="00A72BCB" w:rsidRPr="00C57359">
        <w:rPr>
          <w:color w:val="000000" w:themeColor="text1"/>
          <w:sz w:val="28"/>
          <w:szCs w:val="28"/>
        </w:rPr>
        <w:t xml:space="preserve"> кодекс</w:t>
      </w:r>
      <w:r w:rsidRPr="00C57359">
        <w:rPr>
          <w:color w:val="000000" w:themeColor="text1"/>
          <w:sz w:val="28"/>
          <w:szCs w:val="28"/>
        </w:rPr>
        <w:t>ом</w:t>
      </w:r>
      <w:r w:rsidR="00A72BCB" w:rsidRPr="00C57359">
        <w:rPr>
          <w:color w:val="000000" w:themeColor="text1"/>
          <w:sz w:val="28"/>
          <w:szCs w:val="28"/>
        </w:rPr>
        <w:t xml:space="preserve"> України, постанов</w:t>
      </w:r>
      <w:r w:rsidRPr="00C57359">
        <w:rPr>
          <w:color w:val="000000" w:themeColor="text1"/>
          <w:sz w:val="28"/>
          <w:szCs w:val="28"/>
        </w:rPr>
        <w:t>ою</w:t>
      </w:r>
      <w:r w:rsidR="00A72BCB" w:rsidRPr="00C57359">
        <w:rPr>
          <w:color w:val="000000" w:themeColor="text1"/>
          <w:sz w:val="28"/>
          <w:szCs w:val="28"/>
        </w:rPr>
        <w:t xml:space="preserve"> </w:t>
      </w:r>
      <w:r w:rsidR="002A5295" w:rsidRPr="00C57359">
        <w:rPr>
          <w:color w:val="000000" w:themeColor="text1"/>
          <w:sz w:val="28"/>
          <w:szCs w:val="28"/>
        </w:rPr>
        <w:t xml:space="preserve">Кабінету Міністрів </w:t>
      </w:r>
      <w:r w:rsidR="002A5295" w:rsidRPr="0082237F">
        <w:rPr>
          <w:color w:val="000000" w:themeColor="text1"/>
          <w:sz w:val="28"/>
          <w:szCs w:val="28"/>
        </w:rPr>
        <w:t>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F5DD7">
        <w:rPr>
          <w:color w:val="000000" w:themeColor="text1"/>
          <w:sz w:val="28"/>
          <w:szCs w:val="28"/>
        </w:rPr>
        <w:t xml:space="preserve"> постановою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</w:t>
      </w:r>
      <w:r w:rsidR="005F5DD7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B44E4B" w:rsidRDefault="00591445" w:rsidP="00E074D9">
      <w:pPr>
        <w:spacing w:line="276" w:lineRule="auto"/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</w:t>
      </w:r>
      <w:r w:rsidR="00B44E4B">
        <w:rPr>
          <w:color w:val="000000" w:themeColor="text1"/>
          <w:sz w:val="28"/>
          <w:szCs w:val="28"/>
        </w:rPr>
        <w:t xml:space="preserve"> по </w:t>
      </w:r>
      <w:r w:rsidR="00B44E4B" w:rsidRPr="00C57359">
        <w:rPr>
          <w:color w:val="000000" w:themeColor="text1"/>
          <w:sz w:val="28"/>
          <w:szCs w:val="28"/>
        </w:rPr>
        <w:t>ТПВКМБ 3719800 «</w:t>
      </w:r>
      <w:r w:rsidR="00B44E4B" w:rsidRPr="00C57359">
        <w:rPr>
          <w:bCs/>
          <w:color w:val="000000" w:themeColor="text1"/>
          <w:sz w:val="28"/>
          <w:szCs w:val="28"/>
          <w:lang w:eastAsia="uk-UA"/>
        </w:rPr>
        <w:t xml:space="preserve">Субвенція з місцевого бюджету державному бюджету на виконання програм соціально-економічного розвитку регіонів» КЕКВ 2620 «Поточні трансферти органам державного управління інших рівнів» в сумі </w:t>
      </w:r>
      <w:r w:rsidR="00B44E4B" w:rsidRPr="00B44E4B">
        <w:rPr>
          <w:b/>
          <w:bCs/>
          <w:color w:val="000000" w:themeColor="text1"/>
          <w:sz w:val="28"/>
          <w:szCs w:val="28"/>
          <w:lang w:eastAsia="uk-UA"/>
        </w:rPr>
        <w:t>450 000,00</w:t>
      </w:r>
      <w:r w:rsidR="00B44E4B" w:rsidRPr="00C57359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="00B44E4B">
        <w:rPr>
          <w:bCs/>
          <w:color w:val="000000" w:themeColor="text1"/>
          <w:sz w:val="28"/>
          <w:szCs w:val="28"/>
          <w:lang w:eastAsia="uk-UA"/>
        </w:rPr>
        <w:t xml:space="preserve">за рахунок перевиконання дохідної частини бюджету по коду доходу </w:t>
      </w:r>
      <w:r w:rsidR="00B44E4B" w:rsidRPr="00F036E1">
        <w:rPr>
          <w:bCs/>
          <w:color w:val="000000" w:themeColor="text1"/>
          <w:sz w:val="28"/>
          <w:szCs w:val="28"/>
          <w:lang w:eastAsia="uk-UA"/>
        </w:rPr>
        <w:t>18010400 «Податок на нерухоме майно, відмінне від земельної ділянки, сплачений юридичними особами, які є власниками об`єктів нежитлової нерухомості»</w:t>
      </w:r>
      <w:r w:rsidR="000E545B" w:rsidRPr="00F036E1">
        <w:rPr>
          <w:bCs/>
          <w:color w:val="000000" w:themeColor="text1"/>
          <w:sz w:val="28"/>
          <w:szCs w:val="28"/>
          <w:lang w:eastAsia="uk-UA"/>
        </w:rPr>
        <w:t>,</w:t>
      </w:r>
      <w:r w:rsidR="00B44E4B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4127B">
        <w:rPr>
          <w:bCs/>
          <w:color w:val="000000" w:themeColor="text1"/>
          <w:sz w:val="28"/>
          <w:szCs w:val="28"/>
          <w:lang w:eastAsia="uk-UA"/>
        </w:rPr>
        <w:t xml:space="preserve">відповідно до </w:t>
      </w:r>
      <w:r w:rsidR="00D4127B" w:rsidRPr="00C57359">
        <w:rPr>
          <w:color w:val="000000" w:themeColor="text1"/>
          <w:sz w:val="28"/>
          <w:szCs w:val="28"/>
        </w:rPr>
        <w:t>«Комплексної програми профілактики правопорушень на 2022-2025 роки»</w:t>
      </w:r>
      <w:r w:rsidR="00D4127B">
        <w:rPr>
          <w:color w:val="000000" w:themeColor="text1"/>
          <w:sz w:val="28"/>
          <w:szCs w:val="28"/>
        </w:rPr>
        <w:t xml:space="preserve"> </w:t>
      </w:r>
      <w:r w:rsidR="00D4127B" w:rsidRPr="00C57359">
        <w:rPr>
          <w:bCs/>
          <w:color w:val="000000" w:themeColor="text1"/>
          <w:sz w:val="28"/>
          <w:szCs w:val="28"/>
          <w:lang w:eastAsia="uk-UA"/>
        </w:rPr>
        <w:t>на покращення матеріально - технічного забезпечення профілактичної діяльності та забезпечення паливо</w:t>
      </w:r>
      <w:r w:rsidR="00D4127B">
        <w:rPr>
          <w:bCs/>
          <w:color w:val="000000" w:themeColor="text1"/>
          <w:sz w:val="28"/>
          <w:szCs w:val="28"/>
          <w:lang w:eastAsia="uk-UA"/>
        </w:rPr>
        <w:t xml:space="preserve"> -</w:t>
      </w:r>
      <w:r w:rsidR="00D4127B" w:rsidRPr="00C57359">
        <w:rPr>
          <w:bCs/>
          <w:color w:val="000000" w:themeColor="text1"/>
          <w:sz w:val="28"/>
          <w:szCs w:val="28"/>
          <w:lang w:eastAsia="uk-UA"/>
        </w:rPr>
        <w:t xml:space="preserve"> мастильними матер</w:t>
      </w:r>
      <w:r w:rsidR="00D4127B">
        <w:rPr>
          <w:bCs/>
          <w:color w:val="000000" w:themeColor="text1"/>
          <w:sz w:val="28"/>
          <w:szCs w:val="28"/>
          <w:lang w:eastAsia="uk-UA"/>
        </w:rPr>
        <w:t>іалами</w:t>
      </w:r>
      <w:r w:rsidR="000E545B">
        <w:rPr>
          <w:bCs/>
          <w:color w:val="000000" w:themeColor="text1"/>
          <w:sz w:val="28"/>
          <w:szCs w:val="28"/>
          <w:lang w:eastAsia="uk-UA"/>
        </w:rPr>
        <w:t>.</w:t>
      </w:r>
      <w:r w:rsidR="00D4127B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CE419D" w:rsidRDefault="000E545B" w:rsidP="00E074D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lastRenderedPageBreak/>
        <w:t>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0E545B" w:rsidP="00E074D9">
      <w:pPr>
        <w:spacing w:line="276" w:lineRule="auto"/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A04C50" w:rsidRPr="0082237F" w:rsidRDefault="00A04C50" w:rsidP="00E074D9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:rsidR="00E074D9" w:rsidRDefault="00E074D9" w:rsidP="00E074D9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Валентин БРИГИНЕЦЬ</w:t>
      </w:r>
    </w:p>
    <w:p w:rsidR="00DC1FBA" w:rsidRPr="0082237F" w:rsidRDefault="00DC1FBA" w:rsidP="00E074D9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1A168A">
      <w:pgSz w:w="11906" w:h="16838"/>
      <w:pgMar w:top="993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E545B"/>
    <w:rsid w:val="000F137F"/>
    <w:rsid w:val="00123931"/>
    <w:rsid w:val="0016748A"/>
    <w:rsid w:val="001705C0"/>
    <w:rsid w:val="00175505"/>
    <w:rsid w:val="001755CC"/>
    <w:rsid w:val="00183C5A"/>
    <w:rsid w:val="001A168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320952"/>
    <w:rsid w:val="0036393A"/>
    <w:rsid w:val="00377F7E"/>
    <w:rsid w:val="003920A8"/>
    <w:rsid w:val="003B79CC"/>
    <w:rsid w:val="00403A7E"/>
    <w:rsid w:val="004104B8"/>
    <w:rsid w:val="00440CE6"/>
    <w:rsid w:val="00461458"/>
    <w:rsid w:val="00464D85"/>
    <w:rsid w:val="004767BE"/>
    <w:rsid w:val="004B4D09"/>
    <w:rsid w:val="004C54E9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5DD7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A01B36"/>
    <w:rsid w:val="00A04C50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44E4B"/>
    <w:rsid w:val="00B5284B"/>
    <w:rsid w:val="00B536AF"/>
    <w:rsid w:val="00B541E7"/>
    <w:rsid w:val="00B86CF8"/>
    <w:rsid w:val="00B94655"/>
    <w:rsid w:val="00BA5AF7"/>
    <w:rsid w:val="00BE2148"/>
    <w:rsid w:val="00BE2CBF"/>
    <w:rsid w:val="00C20D13"/>
    <w:rsid w:val="00C236B7"/>
    <w:rsid w:val="00C25366"/>
    <w:rsid w:val="00C3265F"/>
    <w:rsid w:val="00C46CFC"/>
    <w:rsid w:val="00C55FBC"/>
    <w:rsid w:val="00C57359"/>
    <w:rsid w:val="00C63CFF"/>
    <w:rsid w:val="00C747E6"/>
    <w:rsid w:val="00C9597B"/>
    <w:rsid w:val="00CB2BB2"/>
    <w:rsid w:val="00CE419D"/>
    <w:rsid w:val="00D4127B"/>
    <w:rsid w:val="00D8114A"/>
    <w:rsid w:val="00D90897"/>
    <w:rsid w:val="00D93B46"/>
    <w:rsid w:val="00DA1538"/>
    <w:rsid w:val="00DA3441"/>
    <w:rsid w:val="00DC147E"/>
    <w:rsid w:val="00DC1FBA"/>
    <w:rsid w:val="00DE782F"/>
    <w:rsid w:val="00E01EA5"/>
    <w:rsid w:val="00E03F38"/>
    <w:rsid w:val="00E074D9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36E1"/>
    <w:rsid w:val="00F07BC8"/>
    <w:rsid w:val="00F32C02"/>
    <w:rsid w:val="00F53BD1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A4356-9A6E-4899-89E7-D3A2A967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16</cp:revision>
  <cp:lastPrinted>2023-08-03T13:21:00Z</cp:lastPrinted>
  <dcterms:created xsi:type="dcterms:W3CDTF">2023-07-31T12:07:00Z</dcterms:created>
  <dcterms:modified xsi:type="dcterms:W3CDTF">2023-08-03T13:21:00Z</dcterms:modified>
</cp:coreProperties>
</file>