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2A466D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</w:t>
      </w:r>
      <w:bookmarkStart w:id="0" w:name="_GoBack"/>
      <w:bookmarkEnd w:id="0"/>
      <w:r w:rsidRPr="0082237F">
        <w:rPr>
          <w:b/>
          <w:caps/>
          <w:color w:val="000000" w:themeColor="text1"/>
          <w:spacing w:val="100"/>
          <w:szCs w:val="28"/>
        </w:rPr>
        <w:t>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482B45">
        <w:rPr>
          <w:color w:val="000000" w:themeColor="text1"/>
        </w:rPr>
        <w:t xml:space="preserve">сьома </w:t>
      </w:r>
      <w:r w:rsidR="006A0BA3" w:rsidRPr="0082237F">
        <w:rPr>
          <w:color w:val="000000" w:themeColor="text1"/>
        </w:rPr>
        <w:t>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482B45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27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826972">
        <w:rPr>
          <w:color w:val="000000" w:themeColor="text1"/>
          <w:szCs w:val="28"/>
        </w:rPr>
        <w:t xml:space="preserve"> </w:t>
      </w:r>
      <w:r w:rsidR="00505428">
        <w:rPr>
          <w:color w:val="000000" w:themeColor="text1"/>
          <w:szCs w:val="28"/>
        </w:rPr>
        <w:t xml:space="preserve">126 </w:t>
      </w:r>
      <w:r w:rsidRPr="0082237F">
        <w:rPr>
          <w:color w:val="000000" w:themeColor="text1"/>
          <w:szCs w:val="28"/>
        </w:rPr>
        <w:t>-</w:t>
      </w:r>
      <w:r w:rsidR="00505428">
        <w:rPr>
          <w:color w:val="000000" w:themeColor="text1"/>
          <w:szCs w:val="28"/>
        </w:rPr>
        <w:t xml:space="preserve"> </w:t>
      </w:r>
      <w:r w:rsidRPr="0082237F">
        <w:rPr>
          <w:color w:val="000000" w:themeColor="text1"/>
          <w:szCs w:val="28"/>
        </w:rPr>
        <w:t>2</w:t>
      </w:r>
      <w:r w:rsidR="00482B45">
        <w:rPr>
          <w:color w:val="000000" w:themeColor="text1"/>
          <w:szCs w:val="28"/>
        </w:rPr>
        <w:t>7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8B1042" w:rsidRPr="00C82E6D" w:rsidRDefault="00482B45" w:rsidP="00C82E6D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C82E6D">
        <w:rPr>
          <w:color w:val="000000" w:themeColor="text1"/>
          <w:sz w:val="28"/>
          <w:szCs w:val="28"/>
        </w:rPr>
        <w:t xml:space="preserve">Про </w:t>
      </w:r>
      <w:r w:rsidR="008B1042" w:rsidRPr="00C82E6D">
        <w:rPr>
          <w:color w:val="000000" w:themeColor="text1"/>
          <w:sz w:val="28"/>
          <w:szCs w:val="28"/>
        </w:rPr>
        <w:t>освітню субвенцію з державного</w:t>
      </w:r>
    </w:p>
    <w:p w:rsidR="008B1042" w:rsidRPr="00C82E6D" w:rsidRDefault="008B1042" w:rsidP="00C82E6D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C82E6D">
        <w:rPr>
          <w:color w:val="000000" w:themeColor="text1"/>
          <w:sz w:val="28"/>
          <w:szCs w:val="28"/>
        </w:rPr>
        <w:t>бюджету місцевим бюджетам</w:t>
      </w:r>
    </w:p>
    <w:p w:rsidR="008B1042" w:rsidRPr="00C82E6D" w:rsidRDefault="008B1042" w:rsidP="00C82E6D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C82E6D">
        <w:rPr>
          <w:color w:val="000000" w:themeColor="text1"/>
          <w:sz w:val="28"/>
          <w:szCs w:val="28"/>
        </w:rPr>
        <w:t>(за спеціальним фондом державного</w:t>
      </w:r>
    </w:p>
    <w:p w:rsidR="00482B45" w:rsidRPr="00C82E6D" w:rsidRDefault="008B1042" w:rsidP="00C82E6D">
      <w:pPr>
        <w:spacing w:line="256" w:lineRule="auto"/>
        <w:jc w:val="both"/>
        <w:rPr>
          <w:i/>
          <w:color w:val="000000" w:themeColor="text1"/>
          <w:sz w:val="28"/>
          <w:szCs w:val="28"/>
        </w:rPr>
      </w:pPr>
      <w:r w:rsidRPr="00C82E6D">
        <w:rPr>
          <w:color w:val="000000" w:themeColor="text1"/>
          <w:sz w:val="28"/>
          <w:szCs w:val="28"/>
        </w:rPr>
        <w:t>бюджету) у 2023 році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50542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</w:t>
      </w:r>
      <w:r w:rsidR="00160BD8">
        <w:rPr>
          <w:color w:val="000000" w:themeColor="text1"/>
          <w:sz w:val="28"/>
          <w:szCs w:val="28"/>
        </w:rPr>
        <w:t>19.09.2023</w:t>
      </w:r>
      <w:r w:rsidR="002A5295" w:rsidRPr="0082237F">
        <w:rPr>
          <w:color w:val="000000" w:themeColor="text1"/>
          <w:sz w:val="28"/>
          <w:szCs w:val="28"/>
        </w:rPr>
        <w:t xml:space="preserve"> </w:t>
      </w:r>
      <w:r w:rsidR="007972CC">
        <w:rPr>
          <w:color w:val="000000" w:themeColor="text1"/>
          <w:sz w:val="28"/>
          <w:szCs w:val="28"/>
        </w:rPr>
        <w:t>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</w:t>
      </w:r>
      <w:r w:rsidR="00160BD8">
        <w:rPr>
          <w:color w:val="000000" w:themeColor="text1"/>
          <w:sz w:val="28"/>
          <w:szCs w:val="28"/>
        </w:rPr>
        <w:t>023 «Питання надання освітньої субвенції з державного бюджету місцевим бюджетам (за спеціальним фондом державного бюджету) у 2023 році</w:t>
      </w:r>
      <w:r w:rsidR="002A5295" w:rsidRPr="0082237F">
        <w:rPr>
          <w:color w:val="000000" w:themeColor="text1"/>
          <w:sz w:val="28"/>
          <w:szCs w:val="28"/>
        </w:rPr>
        <w:t>»,</w:t>
      </w:r>
      <w:r w:rsidR="00550EEB" w:rsidRPr="0082237F">
        <w:rPr>
          <w:color w:val="000000" w:themeColor="text1"/>
          <w:sz w:val="28"/>
          <w:szCs w:val="28"/>
        </w:rPr>
        <w:t xml:space="preserve"> </w:t>
      </w:r>
      <w:r w:rsidR="00160BD8" w:rsidRPr="0082237F">
        <w:rPr>
          <w:color w:val="000000" w:themeColor="text1"/>
          <w:sz w:val="28"/>
          <w:szCs w:val="28"/>
        </w:rPr>
        <w:t>постанов</w:t>
      </w:r>
      <w:r w:rsidR="00160BD8">
        <w:rPr>
          <w:color w:val="000000" w:themeColor="text1"/>
          <w:sz w:val="28"/>
          <w:szCs w:val="28"/>
        </w:rPr>
        <w:t>ою</w:t>
      </w:r>
      <w:r w:rsidR="00160BD8" w:rsidRPr="0082237F">
        <w:rPr>
          <w:color w:val="000000" w:themeColor="text1"/>
          <w:sz w:val="28"/>
          <w:szCs w:val="28"/>
        </w:rPr>
        <w:t xml:space="preserve"> Кабінету Міністрів України від 12.01.2011 № 18 «Про затвердження Порядку передачі бюджетних призначень, перерозподіл видатків бюджету і надання кредитів з бюджету»</w:t>
      </w:r>
      <w:r w:rsidR="00160BD8">
        <w:rPr>
          <w:color w:val="000000" w:themeColor="text1"/>
          <w:sz w:val="28"/>
          <w:szCs w:val="28"/>
        </w:rPr>
        <w:t xml:space="preserve">, </w:t>
      </w:r>
      <w:r w:rsidR="00550EEB" w:rsidRPr="0082237F">
        <w:rPr>
          <w:color w:val="000000" w:themeColor="text1"/>
          <w:sz w:val="28"/>
          <w:szCs w:val="28"/>
        </w:rPr>
        <w:t>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83144B">
        <w:rPr>
          <w:color w:val="000000" w:themeColor="text1"/>
          <w:sz w:val="28"/>
          <w:szCs w:val="28"/>
        </w:rPr>
        <w:t xml:space="preserve"> </w:t>
      </w:r>
      <w:r w:rsidR="00160BD8">
        <w:rPr>
          <w:color w:val="000000" w:themeColor="text1"/>
          <w:sz w:val="28"/>
          <w:szCs w:val="28"/>
        </w:rPr>
        <w:t>розпорядженням Чернігівської ОВА від 24.10.2023 № 701 «Про внесення змін до обласного бюджету на 2023 рік»</w:t>
      </w:r>
      <w:r w:rsidR="0083144B">
        <w:rPr>
          <w:color w:val="000000" w:themeColor="text1"/>
          <w:sz w:val="28"/>
          <w:szCs w:val="28"/>
        </w:rPr>
        <w:t xml:space="preserve">, 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0823DA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0542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</w:t>
      </w:r>
      <w:r w:rsidR="00F504BD">
        <w:rPr>
          <w:color w:val="000000" w:themeColor="text1"/>
          <w:sz w:val="28"/>
          <w:szCs w:val="28"/>
        </w:rPr>
        <w:t xml:space="preserve">доходів та видатків </w:t>
      </w:r>
      <w:r w:rsidRPr="004104B8">
        <w:rPr>
          <w:color w:val="000000" w:themeColor="text1"/>
          <w:sz w:val="28"/>
          <w:szCs w:val="28"/>
        </w:rPr>
        <w:t>селищного бюджету, а саме:</w:t>
      </w:r>
    </w:p>
    <w:p w:rsidR="00F504BD" w:rsidRDefault="00591445" w:rsidP="00505428">
      <w:pPr>
        <w:spacing w:line="259" w:lineRule="auto"/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F504BD">
        <w:rPr>
          <w:color w:val="000000" w:themeColor="text1"/>
          <w:sz w:val="28"/>
          <w:szCs w:val="28"/>
        </w:rPr>
        <w:t xml:space="preserve"> </w:t>
      </w:r>
      <w:r w:rsidR="00F504BD" w:rsidRPr="002F3E53">
        <w:rPr>
          <w:color w:val="000000" w:themeColor="text1"/>
          <w:sz w:val="28"/>
          <w:szCs w:val="28"/>
        </w:rPr>
        <w:t xml:space="preserve">Збільшити </w:t>
      </w:r>
      <w:r w:rsidR="00F504BD">
        <w:rPr>
          <w:color w:val="000000" w:themeColor="text1"/>
          <w:sz w:val="28"/>
          <w:szCs w:val="28"/>
        </w:rPr>
        <w:t>дохідну частину спеціального фонду  селищного бюджету по коду 41051000 «</w:t>
      </w:r>
      <w:r w:rsidR="00F504BD" w:rsidRPr="00F504BD">
        <w:rPr>
          <w:color w:val="000000" w:themeColor="text1"/>
          <w:sz w:val="28"/>
          <w:szCs w:val="28"/>
        </w:rPr>
        <w:t>Субвенція з місцевого бюджету на здійснення переданих видатків у сфері освіти за рахунок коштів освітньої субвенції</w:t>
      </w:r>
      <w:r w:rsidR="00F504BD">
        <w:rPr>
          <w:color w:val="000000" w:themeColor="text1"/>
          <w:sz w:val="28"/>
          <w:szCs w:val="28"/>
        </w:rPr>
        <w:t xml:space="preserve">» на суму </w:t>
      </w:r>
      <w:r w:rsidR="00F504BD" w:rsidRPr="00F504BD">
        <w:rPr>
          <w:b/>
          <w:color w:val="000000" w:themeColor="text1"/>
          <w:sz w:val="28"/>
          <w:szCs w:val="28"/>
        </w:rPr>
        <w:t>81104,87</w:t>
      </w:r>
      <w:r w:rsidR="00F504BD">
        <w:rPr>
          <w:color w:val="000000" w:themeColor="text1"/>
          <w:sz w:val="28"/>
          <w:szCs w:val="28"/>
        </w:rPr>
        <w:t xml:space="preserve"> грн.;</w:t>
      </w:r>
    </w:p>
    <w:p w:rsidR="00F504BD" w:rsidRDefault="00F504BD" w:rsidP="00505428">
      <w:pPr>
        <w:spacing w:line="259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Збільшити видаткову частину спеціального фонду селищного бюджету по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</w:t>
      </w:r>
      <w:r>
        <w:rPr>
          <w:color w:val="000000" w:themeColor="text1"/>
          <w:sz w:val="28"/>
          <w:szCs w:val="28"/>
        </w:rPr>
        <w:t xml:space="preserve"> 0611272 «Реалізація заходів за рахунок освітньої субвенції з державного бюджету місцевим бюджетам (за спеціальним фондом державного бюджету)» КЕКВ 3110 «</w:t>
      </w:r>
      <w:r w:rsidRPr="00F504BD">
        <w:rPr>
          <w:color w:val="000000" w:themeColor="text1"/>
          <w:sz w:val="28"/>
          <w:szCs w:val="28"/>
        </w:rPr>
        <w:t>Придбання обладнання і предметів довгострокового користування</w:t>
      </w:r>
      <w:r>
        <w:rPr>
          <w:color w:val="000000" w:themeColor="text1"/>
          <w:sz w:val="28"/>
          <w:szCs w:val="28"/>
        </w:rPr>
        <w:t xml:space="preserve">» на суму </w:t>
      </w:r>
      <w:r w:rsidR="00E56F47">
        <w:rPr>
          <w:b/>
          <w:color w:val="000000" w:themeColor="text1"/>
          <w:sz w:val="28"/>
          <w:szCs w:val="28"/>
        </w:rPr>
        <w:t>44608,00</w:t>
      </w:r>
      <w:r>
        <w:rPr>
          <w:color w:val="000000" w:themeColor="text1"/>
          <w:sz w:val="28"/>
          <w:szCs w:val="28"/>
        </w:rPr>
        <w:t xml:space="preserve"> </w:t>
      </w:r>
      <w:r w:rsidR="00CA6D67">
        <w:rPr>
          <w:color w:val="000000" w:themeColor="text1"/>
          <w:sz w:val="28"/>
          <w:szCs w:val="28"/>
        </w:rPr>
        <w:t>грн.</w:t>
      </w:r>
      <w:r w:rsidR="001A1181">
        <w:rPr>
          <w:color w:val="000000" w:themeColor="text1"/>
          <w:sz w:val="28"/>
          <w:szCs w:val="28"/>
        </w:rPr>
        <w:t xml:space="preserve"> (код 602400)</w:t>
      </w:r>
      <w:r w:rsidR="00DB7409">
        <w:rPr>
          <w:color w:val="000000" w:themeColor="text1"/>
          <w:sz w:val="28"/>
          <w:szCs w:val="28"/>
        </w:rPr>
        <w:t xml:space="preserve">, </w:t>
      </w:r>
      <w:r w:rsidR="00CA6D67">
        <w:rPr>
          <w:color w:val="000000" w:themeColor="text1"/>
          <w:sz w:val="28"/>
          <w:szCs w:val="28"/>
        </w:rPr>
        <w:t xml:space="preserve"> </w:t>
      </w:r>
      <w:r w:rsidR="00DB7409">
        <w:rPr>
          <w:color w:val="000000" w:themeColor="text1"/>
          <w:sz w:val="28"/>
          <w:szCs w:val="28"/>
        </w:rPr>
        <w:t xml:space="preserve">КЕКВ 2210 </w:t>
      </w:r>
      <w:r w:rsidR="00DB7409" w:rsidRPr="00C216FD">
        <w:rPr>
          <w:bCs/>
          <w:color w:val="000000" w:themeColor="text1"/>
          <w:sz w:val="28"/>
          <w:szCs w:val="28"/>
          <w:lang w:eastAsia="uk-UA"/>
        </w:rPr>
        <w:t>«</w:t>
      </w:r>
      <w:r w:rsidR="00DB7409" w:rsidRPr="00C216FD">
        <w:rPr>
          <w:sz w:val="28"/>
          <w:szCs w:val="28"/>
          <w:lang w:eastAsia="uk-UA"/>
        </w:rPr>
        <w:t>Предмети, матеріали, обладнання та інвентар</w:t>
      </w:r>
      <w:r w:rsidR="00DB7409" w:rsidRPr="002F3E53">
        <w:rPr>
          <w:bCs/>
          <w:color w:val="000000" w:themeColor="text1"/>
          <w:sz w:val="28"/>
          <w:szCs w:val="28"/>
          <w:lang w:eastAsia="uk-UA"/>
        </w:rPr>
        <w:t>»</w:t>
      </w:r>
      <w:r w:rsidR="00DB7409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E56F47">
        <w:rPr>
          <w:b/>
          <w:bCs/>
          <w:color w:val="000000" w:themeColor="text1"/>
          <w:sz w:val="28"/>
          <w:szCs w:val="28"/>
          <w:lang w:eastAsia="uk-UA"/>
        </w:rPr>
        <w:t>36496,87</w:t>
      </w:r>
      <w:r w:rsidR="00DB7409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C65F7D" w:rsidRDefault="00CA6D67" w:rsidP="00505428">
      <w:pPr>
        <w:spacing w:line="259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2. </w:t>
      </w:r>
      <w:r w:rsidR="002F52A1">
        <w:rPr>
          <w:color w:val="000000" w:themeColor="text1"/>
          <w:sz w:val="28"/>
          <w:szCs w:val="28"/>
        </w:rPr>
        <w:t>З</w:t>
      </w:r>
      <w:r w:rsidR="00C65F7D">
        <w:rPr>
          <w:color w:val="000000" w:themeColor="text1"/>
          <w:sz w:val="28"/>
          <w:szCs w:val="28"/>
        </w:rPr>
        <w:t xml:space="preserve">гідно п. 7 Постанови КМУ від 19.09.2023 №1023 </w:t>
      </w:r>
      <w:r w:rsidR="002F52A1">
        <w:rPr>
          <w:color w:val="000000" w:themeColor="text1"/>
          <w:sz w:val="28"/>
          <w:szCs w:val="28"/>
        </w:rPr>
        <w:t xml:space="preserve">виділити додаткові кошти на </w:t>
      </w:r>
      <w:proofErr w:type="spellStart"/>
      <w:r w:rsidR="002F52A1">
        <w:rPr>
          <w:color w:val="000000" w:themeColor="text1"/>
          <w:sz w:val="28"/>
          <w:szCs w:val="28"/>
        </w:rPr>
        <w:t>співфінансування</w:t>
      </w:r>
      <w:proofErr w:type="spellEnd"/>
      <w:r w:rsidR="002F52A1">
        <w:rPr>
          <w:color w:val="000000" w:themeColor="text1"/>
          <w:sz w:val="28"/>
          <w:szCs w:val="28"/>
        </w:rPr>
        <w:t xml:space="preserve"> даної субвенції </w:t>
      </w:r>
      <w:r w:rsidR="00C65F7D">
        <w:rPr>
          <w:color w:val="000000" w:themeColor="text1"/>
          <w:sz w:val="28"/>
          <w:szCs w:val="28"/>
        </w:rPr>
        <w:t xml:space="preserve">за рахунок залишку бюджетних коштів, </w:t>
      </w:r>
      <w:r w:rsidR="00C65F7D" w:rsidRPr="002F52A1">
        <w:rPr>
          <w:color w:val="000000" w:themeColor="text1"/>
          <w:sz w:val="28"/>
          <w:szCs w:val="28"/>
        </w:rPr>
        <w:t xml:space="preserve">що склався на 01.01.2023 року </w:t>
      </w:r>
      <w:r w:rsidR="00C65F7D">
        <w:rPr>
          <w:color w:val="000000" w:themeColor="text1"/>
          <w:sz w:val="28"/>
          <w:szCs w:val="28"/>
        </w:rPr>
        <w:t>по коду 602100 «</w:t>
      </w:r>
      <w:r w:rsidR="00C65F7D" w:rsidRPr="00253422">
        <w:rPr>
          <w:color w:val="000000" w:themeColor="text1"/>
          <w:sz w:val="28"/>
          <w:szCs w:val="28"/>
        </w:rPr>
        <w:t>На початок періоду</w:t>
      </w:r>
      <w:r w:rsidR="00C65F7D">
        <w:rPr>
          <w:color w:val="000000" w:themeColor="text1"/>
          <w:sz w:val="28"/>
          <w:szCs w:val="28"/>
        </w:rPr>
        <w:t>»</w:t>
      </w:r>
      <w:r w:rsidR="00A459E5">
        <w:rPr>
          <w:color w:val="000000" w:themeColor="text1"/>
          <w:sz w:val="28"/>
          <w:szCs w:val="28"/>
        </w:rPr>
        <w:t>,</w:t>
      </w:r>
      <w:r w:rsidR="00C65F7D">
        <w:rPr>
          <w:color w:val="000000" w:themeColor="text1"/>
          <w:sz w:val="28"/>
          <w:szCs w:val="28"/>
        </w:rPr>
        <w:t xml:space="preserve"> а саме:</w:t>
      </w:r>
    </w:p>
    <w:p w:rsidR="00CA6D67" w:rsidRDefault="00C65F7D" w:rsidP="00505428">
      <w:pPr>
        <w:spacing w:line="259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2.1. Збільшити видаткову частину загального фонду селищного бюджету по 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</w:t>
      </w:r>
      <w:r>
        <w:rPr>
          <w:color w:val="000000" w:themeColor="text1"/>
          <w:sz w:val="28"/>
          <w:szCs w:val="28"/>
        </w:rPr>
        <w:t xml:space="preserve"> 0611271 «</w:t>
      </w:r>
      <w:proofErr w:type="spellStart"/>
      <w:r>
        <w:rPr>
          <w:color w:val="000000" w:themeColor="text1"/>
          <w:sz w:val="28"/>
          <w:szCs w:val="28"/>
        </w:rPr>
        <w:t>Співфінансування</w:t>
      </w:r>
      <w:proofErr w:type="spellEnd"/>
      <w:r>
        <w:rPr>
          <w:color w:val="000000" w:themeColor="text1"/>
          <w:sz w:val="28"/>
          <w:szCs w:val="28"/>
        </w:rPr>
        <w:t xml:space="preserve"> заходів, що реалізуються за рахунок освітньої субвенції з державного бюджету місцевим бюджетам (за спеціальним фондом державного бюджету)» КЕКВ 2210 </w:t>
      </w:r>
      <w:r w:rsidRPr="00C216FD">
        <w:rPr>
          <w:bCs/>
          <w:color w:val="000000" w:themeColor="text1"/>
          <w:sz w:val="28"/>
          <w:szCs w:val="28"/>
          <w:lang w:eastAsia="uk-UA"/>
        </w:rPr>
        <w:t>«</w:t>
      </w:r>
      <w:r w:rsidRPr="00C216FD">
        <w:rPr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C65F7D">
        <w:rPr>
          <w:b/>
          <w:bCs/>
          <w:color w:val="000000" w:themeColor="text1"/>
          <w:sz w:val="28"/>
          <w:szCs w:val="28"/>
          <w:lang w:eastAsia="uk-UA"/>
        </w:rPr>
        <w:t>10000,00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8B1042">
        <w:rPr>
          <w:bCs/>
          <w:color w:val="000000" w:themeColor="text1"/>
          <w:sz w:val="28"/>
          <w:szCs w:val="28"/>
          <w:lang w:eastAsia="uk-UA"/>
        </w:rPr>
        <w:t>;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160BD8" w:rsidRDefault="00C65F7D" w:rsidP="00505428">
      <w:pPr>
        <w:spacing w:line="259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2.2. </w:t>
      </w:r>
      <w:r>
        <w:rPr>
          <w:color w:val="000000" w:themeColor="text1"/>
          <w:sz w:val="28"/>
          <w:szCs w:val="28"/>
        </w:rPr>
        <w:t xml:space="preserve">Збільшити видаткову частину спеціального фонду селищного бюджету по 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</w:t>
      </w:r>
      <w:r>
        <w:rPr>
          <w:color w:val="000000" w:themeColor="text1"/>
          <w:sz w:val="28"/>
          <w:szCs w:val="28"/>
        </w:rPr>
        <w:t xml:space="preserve"> 0611271 «</w:t>
      </w:r>
      <w:proofErr w:type="spellStart"/>
      <w:r>
        <w:rPr>
          <w:color w:val="000000" w:themeColor="text1"/>
          <w:sz w:val="28"/>
          <w:szCs w:val="28"/>
        </w:rPr>
        <w:t>Співфінансування</w:t>
      </w:r>
      <w:proofErr w:type="spellEnd"/>
      <w:r>
        <w:rPr>
          <w:color w:val="000000" w:themeColor="text1"/>
          <w:sz w:val="28"/>
          <w:szCs w:val="28"/>
        </w:rPr>
        <w:t xml:space="preserve"> заходів, що реалізуються за рахунок освітньої субвенції з державного бюджету місцевим бюджетам (за спеціальним фондом державного бюджету)» КЕКВ </w:t>
      </w:r>
      <w:r w:rsidR="006E0767">
        <w:rPr>
          <w:color w:val="000000" w:themeColor="text1"/>
          <w:sz w:val="28"/>
          <w:szCs w:val="28"/>
        </w:rPr>
        <w:t>3110 «</w:t>
      </w:r>
      <w:r w:rsidR="006E0767" w:rsidRPr="00F504BD">
        <w:rPr>
          <w:color w:val="000000" w:themeColor="text1"/>
          <w:sz w:val="28"/>
          <w:szCs w:val="28"/>
        </w:rPr>
        <w:t>Придбання обладнання і предметів довгострокового користування</w:t>
      </w:r>
      <w:r w:rsidR="006E0767">
        <w:rPr>
          <w:color w:val="000000" w:themeColor="text1"/>
          <w:sz w:val="28"/>
          <w:szCs w:val="28"/>
        </w:rPr>
        <w:t>»</w:t>
      </w:r>
      <w:r w:rsidR="00DB7409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E56F47">
        <w:rPr>
          <w:b/>
          <w:bCs/>
          <w:color w:val="000000" w:themeColor="text1"/>
          <w:sz w:val="28"/>
          <w:szCs w:val="28"/>
          <w:lang w:eastAsia="uk-UA"/>
        </w:rPr>
        <w:t>5392,00</w:t>
      </w:r>
      <w:r w:rsidR="00DB7409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рахунок зменшення загального фонду селищного бюджету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</w:t>
      </w:r>
      <w:r>
        <w:rPr>
          <w:color w:val="000000" w:themeColor="text1"/>
          <w:sz w:val="28"/>
          <w:szCs w:val="28"/>
        </w:rPr>
        <w:t xml:space="preserve"> 0611271 «</w:t>
      </w:r>
      <w:proofErr w:type="spellStart"/>
      <w:r>
        <w:rPr>
          <w:color w:val="000000" w:themeColor="text1"/>
          <w:sz w:val="28"/>
          <w:szCs w:val="28"/>
        </w:rPr>
        <w:t>Співфінансування</w:t>
      </w:r>
      <w:proofErr w:type="spellEnd"/>
      <w:r>
        <w:rPr>
          <w:color w:val="000000" w:themeColor="text1"/>
          <w:sz w:val="28"/>
          <w:szCs w:val="28"/>
        </w:rPr>
        <w:t xml:space="preserve"> заходів, що реалізуються за рахунок освітньої субвенції з державного бюджету місцевим бюджетам (за спеціальним фондом державного бюджету)» КЕКВ 2210 </w:t>
      </w:r>
      <w:r w:rsidRPr="00C216FD">
        <w:rPr>
          <w:bCs/>
          <w:color w:val="000000" w:themeColor="text1"/>
          <w:sz w:val="28"/>
          <w:szCs w:val="28"/>
          <w:lang w:eastAsia="uk-UA"/>
        </w:rPr>
        <w:t>«</w:t>
      </w:r>
      <w:r w:rsidRPr="00C216FD">
        <w:rPr>
          <w:sz w:val="28"/>
          <w:szCs w:val="28"/>
          <w:lang w:eastAsia="uk-UA"/>
        </w:rPr>
        <w:t>Предмети, матеріали, обладнання та інвентар</w:t>
      </w:r>
      <w:r w:rsidRPr="002F3E53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згідно коду </w:t>
      </w:r>
      <w:r w:rsidRPr="00E56F47">
        <w:rPr>
          <w:bCs/>
          <w:color w:val="000000" w:themeColor="text1"/>
          <w:sz w:val="28"/>
          <w:szCs w:val="28"/>
          <w:lang w:eastAsia="uk-UA"/>
        </w:rPr>
        <w:t>602400.</w:t>
      </w:r>
    </w:p>
    <w:p w:rsidR="00CE419D" w:rsidRDefault="00C65F7D" w:rsidP="00505428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3</w:t>
      </w:r>
      <w:r w:rsidR="00487A39">
        <w:rPr>
          <w:bCs/>
          <w:color w:val="000000" w:themeColor="text1"/>
          <w:sz w:val="28"/>
          <w:szCs w:val="28"/>
          <w:lang w:eastAsia="uk-UA"/>
        </w:rPr>
        <w:t>.</w:t>
      </w:r>
      <w:r w:rsidR="00D21F46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491D2C" w:rsidP="00505428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  <w:r w:rsidR="006E0767">
        <w:rPr>
          <w:color w:val="000000" w:themeColor="text1"/>
          <w:sz w:val="28"/>
          <w:szCs w:val="28"/>
        </w:rPr>
        <w:t xml:space="preserve"> 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21F46" w:rsidRDefault="00D21F46" w:rsidP="0082237F">
      <w:pPr>
        <w:jc w:val="both"/>
        <w:rPr>
          <w:color w:val="000000" w:themeColor="text1"/>
          <w:sz w:val="28"/>
          <w:szCs w:val="28"/>
        </w:rPr>
      </w:pPr>
    </w:p>
    <w:p w:rsidR="00D21F46" w:rsidRPr="0082237F" w:rsidRDefault="00D21F46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2A466D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 xml:space="preserve">  Валентин БРИГИНЕЦЬ</w:t>
      </w:r>
    </w:p>
    <w:sectPr w:rsidR="00DC1FBA" w:rsidRPr="0082237F" w:rsidSect="001A1181">
      <w:pgSz w:w="11906" w:h="16838"/>
      <w:pgMar w:top="851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442BC"/>
    <w:rsid w:val="00053A81"/>
    <w:rsid w:val="00056D37"/>
    <w:rsid w:val="000823DA"/>
    <w:rsid w:val="00086B39"/>
    <w:rsid w:val="000950EC"/>
    <w:rsid w:val="000A0E7E"/>
    <w:rsid w:val="000D0FC3"/>
    <w:rsid w:val="000E182F"/>
    <w:rsid w:val="000F137F"/>
    <w:rsid w:val="00123931"/>
    <w:rsid w:val="001363E4"/>
    <w:rsid w:val="001465FA"/>
    <w:rsid w:val="00160BD8"/>
    <w:rsid w:val="0016580C"/>
    <w:rsid w:val="0016748A"/>
    <w:rsid w:val="001705C0"/>
    <w:rsid w:val="00175505"/>
    <w:rsid w:val="001755CC"/>
    <w:rsid w:val="00183C5A"/>
    <w:rsid w:val="001A1181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466D"/>
    <w:rsid w:val="002A5295"/>
    <w:rsid w:val="002A6792"/>
    <w:rsid w:val="002C2535"/>
    <w:rsid w:val="002F3E53"/>
    <w:rsid w:val="002F52A1"/>
    <w:rsid w:val="00320952"/>
    <w:rsid w:val="0036393A"/>
    <w:rsid w:val="00363CDC"/>
    <w:rsid w:val="003920A8"/>
    <w:rsid w:val="003B79CC"/>
    <w:rsid w:val="00403A7E"/>
    <w:rsid w:val="004104B8"/>
    <w:rsid w:val="00440CE6"/>
    <w:rsid w:val="00461458"/>
    <w:rsid w:val="00464D85"/>
    <w:rsid w:val="0047377D"/>
    <w:rsid w:val="004767BE"/>
    <w:rsid w:val="00482B45"/>
    <w:rsid w:val="00487A39"/>
    <w:rsid w:val="00491D2C"/>
    <w:rsid w:val="004B4D09"/>
    <w:rsid w:val="004C1234"/>
    <w:rsid w:val="004C54E9"/>
    <w:rsid w:val="004F38FE"/>
    <w:rsid w:val="004F410E"/>
    <w:rsid w:val="004F50EF"/>
    <w:rsid w:val="00505428"/>
    <w:rsid w:val="00540143"/>
    <w:rsid w:val="00550EEB"/>
    <w:rsid w:val="00562911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A5138"/>
    <w:rsid w:val="006C0F59"/>
    <w:rsid w:val="006C338A"/>
    <w:rsid w:val="006D0287"/>
    <w:rsid w:val="006E0767"/>
    <w:rsid w:val="00711E8B"/>
    <w:rsid w:val="00722354"/>
    <w:rsid w:val="00753D69"/>
    <w:rsid w:val="00765757"/>
    <w:rsid w:val="0077394D"/>
    <w:rsid w:val="00781E8F"/>
    <w:rsid w:val="007972CC"/>
    <w:rsid w:val="007A1E9F"/>
    <w:rsid w:val="007B1417"/>
    <w:rsid w:val="007C0569"/>
    <w:rsid w:val="007C163C"/>
    <w:rsid w:val="007E6868"/>
    <w:rsid w:val="0082237F"/>
    <w:rsid w:val="008256D1"/>
    <w:rsid w:val="00826972"/>
    <w:rsid w:val="0083144B"/>
    <w:rsid w:val="00831C52"/>
    <w:rsid w:val="00843DE3"/>
    <w:rsid w:val="00871371"/>
    <w:rsid w:val="00885BCE"/>
    <w:rsid w:val="00892E65"/>
    <w:rsid w:val="00894BE2"/>
    <w:rsid w:val="008A163B"/>
    <w:rsid w:val="008A3C59"/>
    <w:rsid w:val="008B1042"/>
    <w:rsid w:val="008C3015"/>
    <w:rsid w:val="008E049C"/>
    <w:rsid w:val="00930B68"/>
    <w:rsid w:val="009317C7"/>
    <w:rsid w:val="00937E5F"/>
    <w:rsid w:val="00943223"/>
    <w:rsid w:val="00960FEA"/>
    <w:rsid w:val="00977310"/>
    <w:rsid w:val="00980488"/>
    <w:rsid w:val="0099087A"/>
    <w:rsid w:val="00993F4E"/>
    <w:rsid w:val="009A205A"/>
    <w:rsid w:val="009B62FF"/>
    <w:rsid w:val="00A01B36"/>
    <w:rsid w:val="00A10A79"/>
    <w:rsid w:val="00A14EF1"/>
    <w:rsid w:val="00A32179"/>
    <w:rsid w:val="00A459E5"/>
    <w:rsid w:val="00A6522D"/>
    <w:rsid w:val="00A72BCB"/>
    <w:rsid w:val="00A72E0E"/>
    <w:rsid w:val="00A85FA4"/>
    <w:rsid w:val="00AB383D"/>
    <w:rsid w:val="00AB4C0F"/>
    <w:rsid w:val="00AB53B4"/>
    <w:rsid w:val="00AD7E0B"/>
    <w:rsid w:val="00AF1BE0"/>
    <w:rsid w:val="00B165DA"/>
    <w:rsid w:val="00B25FC3"/>
    <w:rsid w:val="00B36884"/>
    <w:rsid w:val="00B46C8C"/>
    <w:rsid w:val="00B5284B"/>
    <w:rsid w:val="00B536AF"/>
    <w:rsid w:val="00B541E7"/>
    <w:rsid w:val="00B86CF8"/>
    <w:rsid w:val="00B94655"/>
    <w:rsid w:val="00BA5AF7"/>
    <w:rsid w:val="00BC71A0"/>
    <w:rsid w:val="00BD191C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65F7D"/>
    <w:rsid w:val="00C747E6"/>
    <w:rsid w:val="00C82E6D"/>
    <w:rsid w:val="00C9597B"/>
    <w:rsid w:val="00CA6D67"/>
    <w:rsid w:val="00CB0142"/>
    <w:rsid w:val="00CB2BB2"/>
    <w:rsid w:val="00CE419D"/>
    <w:rsid w:val="00D104EC"/>
    <w:rsid w:val="00D21F46"/>
    <w:rsid w:val="00D3150B"/>
    <w:rsid w:val="00D8114A"/>
    <w:rsid w:val="00D90897"/>
    <w:rsid w:val="00D93B46"/>
    <w:rsid w:val="00D944AF"/>
    <w:rsid w:val="00DA1538"/>
    <w:rsid w:val="00DA3441"/>
    <w:rsid w:val="00DB7409"/>
    <w:rsid w:val="00DC147E"/>
    <w:rsid w:val="00DC1FBA"/>
    <w:rsid w:val="00DE782F"/>
    <w:rsid w:val="00E01EA5"/>
    <w:rsid w:val="00E03F38"/>
    <w:rsid w:val="00E21AED"/>
    <w:rsid w:val="00E2708B"/>
    <w:rsid w:val="00E4243D"/>
    <w:rsid w:val="00E56F47"/>
    <w:rsid w:val="00E71119"/>
    <w:rsid w:val="00E75D1A"/>
    <w:rsid w:val="00E939B4"/>
    <w:rsid w:val="00EA3833"/>
    <w:rsid w:val="00EB0E3D"/>
    <w:rsid w:val="00EC0F97"/>
    <w:rsid w:val="00EC406C"/>
    <w:rsid w:val="00EC737E"/>
    <w:rsid w:val="00ED4989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4664A"/>
    <w:rsid w:val="00F504BD"/>
    <w:rsid w:val="00F53BD1"/>
    <w:rsid w:val="00F8217C"/>
    <w:rsid w:val="00F86766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0ACA4-75F0-4879-892B-7D32F552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17</cp:revision>
  <cp:lastPrinted>2023-10-30T09:53:00Z</cp:lastPrinted>
  <dcterms:created xsi:type="dcterms:W3CDTF">2023-10-26T12:18:00Z</dcterms:created>
  <dcterms:modified xsi:type="dcterms:W3CDTF">2023-10-30T09:53:00Z</dcterms:modified>
</cp:coreProperties>
</file>