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BA3" w:rsidRPr="0082237F" w:rsidRDefault="006A0BA3" w:rsidP="001E3D83">
      <w:pPr>
        <w:jc w:val="center"/>
        <w:rPr>
          <w:b/>
          <w:bCs/>
          <w:color w:val="000000" w:themeColor="text1"/>
          <w:spacing w:val="30"/>
          <w:sz w:val="28"/>
          <w:szCs w:val="28"/>
        </w:rPr>
      </w:pPr>
      <w:r w:rsidRPr="0082237F">
        <w:rPr>
          <w:b/>
          <w:noProof/>
          <w:color w:val="000000" w:themeColor="text1"/>
          <w:sz w:val="28"/>
          <w:szCs w:val="28"/>
          <w:lang w:val="ru-RU"/>
        </w:rPr>
        <w:drawing>
          <wp:inline distT="0" distB="0" distL="0" distR="0" wp14:anchorId="0CEFC7EE" wp14:editId="65D59FB8">
            <wp:extent cx="438150" cy="581025"/>
            <wp:effectExtent l="0" t="0" r="0"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6A0BA3" w:rsidRPr="004E698F" w:rsidRDefault="006A0BA3" w:rsidP="001E3D83">
      <w:pPr>
        <w:pStyle w:val="1"/>
        <w:spacing w:before="120" w:after="240"/>
        <w:jc w:val="center"/>
        <w:rPr>
          <w:caps/>
          <w:color w:val="000000" w:themeColor="text1"/>
          <w:sz w:val="22"/>
          <w:szCs w:val="24"/>
        </w:rPr>
      </w:pPr>
      <w:r w:rsidRPr="004E698F">
        <w:rPr>
          <w:rFonts w:ascii="Times New Roman" w:hAnsi="Times New Roman" w:cs="Times New Roman"/>
          <w:b/>
          <w:caps/>
          <w:color w:val="000000" w:themeColor="text1"/>
          <w:sz w:val="24"/>
          <w:szCs w:val="28"/>
        </w:rPr>
        <w:t>Україна</w:t>
      </w:r>
    </w:p>
    <w:p w:rsidR="006A0BA3" w:rsidRPr="0082237F" w:rsidRDefault="006A0BA3" w:rsidP="001E3D83">
      <w:pPr>
        <w:pStyle w:val="2"/>
        <w:spacing w:after="240"/>
        <w:jc w:val="center"/>
        <w:rPr>
          <w:b/>
          <w:color w:val="000000" w:themeColor="text1"/>
          <w:spacing w:val="40"/>
          <w:szCs w:val="28"/>
        </w:rPr>
      </w:pPr>
      <w:r w:rsidRPr="0082237F">
        <w:rPr>
          <w:b/>
          <w:color w:val="000000" w:themeColor="text1"/>
          <w:spacing w:val="40"/>
          <w:szCs w:val="28"/>
        </w:rPr>
        <w:t>КОЗЕЛЕЦЬКА СЕЛИЩНА  РАДА</w:t>
      </w:r>
    </w:p>
    <w:p w:rsidR="006A0BA3" w:rsidRPr="0082237F" w:rsidRDefault="006A0BA3" w:rsidP="001E3D83">
      <w:pPr>
        <w:pStyle w:val="2"/>
        <w:spacing w:after="240"/>
        <w:jc w:val="center"/>
        <w:rPr>
          <w:b/>
          <w:color w:val="000000" w:themeColor="text1"/>
          <w:spacing w:val="40"/>
          <w:szCs w:val="28"/>
        </w:rPr>
      </w:pPr>
      <w:r w:rsidRPr="0082237F">
        <w:rPr>
          <w:b/>
          <w:color w:val="000000" w:themeColor="text1"/>
          <w:spacing w:val="40"/>
          <w:szCs w:val="28"/>
        </w:rPr>
        <w:t>ЧЕРНІГІВСЬКОГО РАЙОНУ ЧЕРНІГІВСЬКОЇ ОБЛАСТІ</w:t>
      </w:r>
    </w:p>
    <w:p w:rsidR="006A0BA3" w:rsidRPr="0082237F" w:rsidRDefault="006A0BA3" w:rsidP="001E3D83">
      <w:pPr>
        <w:pStyle w:val="2"/>
        <w:tabs>
          <w:tab w:val="left" w:pos="1276"/>
        </w:tabs>
        <w:spacing w:after="240"/>
        <w:jc w:val="center"/>
        <w:rPr>
          <w:b/>
          <w:bCs/>
          <w:caps/>
          <w:color w:val="000000" w:themeColor="text1"/>
          <w:spacing w:val="100"/>
          <w:szCs w:val="28"/>
        </w:rPr>
      </w:pPr>
      <w:r w:rsidRPr="0082237F">
        <w:rPr>
          <w:b/>
          <w:caps/>
          <w:color w:val="000000" w:themeColor="text1"/>
          <w:spacing w:val="100"/>
          <w:szCs w:val="28"/>
        </w:rPr>
        <w:t>РІШЕННЯ</w:t>
      </w:r>
    </w:p>
    <w:p w:rsidR="006A0BA3" w:rsidRPr="0082237F" w:rsidRDefault="00240F62" w:rsidP="001E3D83">
      <w:pPr>
        <w:pStyle w:val="2"/>
        <w:spacing w:after="240"/>
        <w:ind w:left="1440" w:hanging="1440"/>
        <w:jc w:val="center"/>
        <w:rPr>
          <w:b/>
          <w:color w:val="000000" w:themeColor="text1"/>
        </w:rPr>
      </w:pPr>
      <w:r w:rsidRPr="0082237F">
        <w:rPr>
          <w:color w:val="000000" w:themeColor="text1"/>
        </w:rPr>
        <w:t xml:space="preserve">(двадцять </w:t>
      </w:r>
      <w:r w:rsidR="00482B45">
        <w:rPr>
          <w:color w:val="000000" w:themeColor="text1"/>
        </w:rPr>
        <w:t xml:space="preserve">сьома </w:t>
      </w:r>
      <w:r w:rsidR="006A0BA3" w:rsidRPr="0082237F">
        <w:rPr>
          <w:color w:val="000000" w:themeColor="text1"/>
        </w:rPr>
        <w:t>сесія восьмого скликання)</w:t>
      </w:r>
    </w:p>
    <w:p w:rsidR="006A0BA3" w:rsidRPr="0082237F" w:rsidRDefault="006A0BA3" w:rsidP="001E3D83">
      <w:pPr>
        <w:pStyle w:val="2"/>
        <w:jc w:val="center"/>
        <w:rPr>
          <w:b/>
          <w:color w:val="000000" w:themeColor="text1"/>
          <w:szCs w:val="28"/>
        </w:rPr>
      </w:pPr>
    </w:p>
    <w:p w:rsidR="006A0BA3" w:rsidRPr="0082237F" w:rsidRDefault="00482B45" w:rsidP="0082237F">
      <w:pPr>
        <w:pStyle w:val="2"/>
        <w:jc w:val="both"/>
        <w:rPr>
          <w:b/>
          <w:color w:val="000000" w:themeColor="text1"/>
          <w:szCs w:val="28"/>
        </w:rPr>
      </w:pPr>
      <w:r>
        <w:rPr>
          <w:color w:val="000000" w:themeColor="text1"/>
          <w:szCs w:val="28"/>
        </w:rPr>
        <w:t>27 жовтня</w:t>
      </w:r>
      <w:r w:rsidR="00D8114A">
        <w:rPr>
          <w:color w:val="000000" w:themeColor="text1"/>
          <w:szCs w:val="28"/>
        </w:rPr>
        <w:t xml:space="preserve"> </w:t>
      </w:r>
      <w:r w:rsidR="006A0BA3" w:rsidRPr="0082237F">
        <w:rPr>
          <w:color w:val="000000" w:themeColor="text1"/>
          <w:szCs w:val="28"/>
        </w:rPr>
        <w:t>202</w:t>
      </w:r>
      <w:r w:rsidR="00240F62" w:rsidRPr="0082237F">
        <w:rPr>
          <w:color w:val="000000" w:themeColor="text1"/>
          <w:szCs w:val="28"/>
        </w:rPr>
        <w:t>3</w:t>
      </w:r>
      <w:r w:rsidR="006A0BA3" w:rsidRPr="0082237F">
        <w:rPr>
          <w:color w:val="000000" w:themeColor="text1"/>
          <w:szCs w:val="28"/>
        </w:rPr>
        <w:t xml:space="preserve"> року</w:t>
      </w:r>
    </w:p>
    <w:p w:rsidR="006A0BA3" w:rsidRPr="0082237F" w:rsidRDefault="006A0BA3" w:rsidP="0082237F">
      <w:pPr>
        <w:pStyle w:val="2"/>
        <w:jc w:val="both"/>
        <w:rPr>
          <w:b/>
          <w:color w:val="000000" w:themeColor="text1"/>
          <w:szCs w:val="28"/>
        </w:rPr>
      </w:pPr>
      <w:r w:rsidRPr="0082237F">
        <w:rPr>
          <w:color w:val="000000" w:themeColor="text1"/>
          <w:szCs w:val="28"/>
        </w:rPr>
        <w:t>смт. Козелець</w:t>
      </w:r>
    </w:p>
    <w:p w:rsidR="006A0BA3" w:rsidRPr="0082237F" w:rsidRDefault="006A0BA3" w:rsidP="0082237F">
      <w:pPr>
        <w:pStyle w:val="2"/>
        <w:jc w:val="both"/>
        <w:rPr>
          <w:b/>
          <w:color w:val="000000" w:themeColor="text1"/>
          <w:szCs w:val="28"/>
        </w:rPr>
      </w:pPr>
    </w:p>
    <w:p w:rsidR="006A0BA3" w:rsidRPr="0082237F" w:rsidRDefault="004E698F" w:rsidP="0082237F">
      <w:pPr>
        <w:pStyle w:val="2"/>
        <w:jc w:val="both"/>
        <w:rPr>
          <w:b/>
          <w:color w:val="000000" w:themeColor="text1"/>
          <w:szCs w:val="28"/>
        </w:rPr>
      </w:pPr>
      <w:r>
        <w:rPr>
          <w:color w:val="000000" w:themeColor="text1"/>
          <w:szCs w:val="28"/>
        </w:rPr>
        <w:t>№ 15</w:t>
      </w:r>
      <w:r w:rsidR="006A0BA3" w:rsidRPr="0082237F">
        <w:rPr>
          <w:color w:val="000000" w:themeColor="text1"/>
          <w:szCs w:val="28"/>
        </w:rPr>
        <w:t>-2</w:t>
      </w:r>
      <w:r w:rsidR="00482B45">
        <w:rPr>
          <w:color w:val="000000" w:themeColor="text1"/>
          <w:szCs w:val="28"/>
        </w:rPr>
        <w:t>7</w:t>
      </w:r>
      <w:r w:rsidR="006A0BA3" w:rsidRPr="0082237F">
        <w:rPr>
          <w:color w:val="000000" w:themeColor="text1"/>
          <w:szCs w:val="28"/>
        </w:rPr>
        <w:t>/</w:t>
      </w:r>
      <w:r w:rsidR="006A0BA3" w:rsidRPr="0082237F">
        <w:rPr>
          <w:color w:val="000000" w:themeColor="text1"/>
          <w:szCs w:val="28"/>
          <w:lang w:val="en-US"/>
        </w:rPr>
        <w:t>VIII</w:t>
      </w:r>
    </w:p>
    <w:p w:rsidR="00183C5A" w:rsidRPr="000029F4" w:rsidRDefault="00183C5A" w:rsidP="0082237F">
      <w:pPr>
        <w:jc w:val="both"/>
        <w:rPr>
          <w:color w:val="000000" w:themeColor="text1"/>
          <w:sz w:val="28"/>
          <w:szCs w:val="28"/>
        </w:rPr>
      </w:pPr>
    </w:p>
    <w:p w:rsidR="00482B45" w:rsidRDefault="00482B45" w:rsidP="00482B45">
      <w:pPr>
        <w:spacing w:line="256" w:lineRule="auto"/>
        <w:jc w:val="both"/>
        <w:rPr>
          <w:color w:val="000000" w:themeColor="text1"/>
          <w:sz w:val="28"/>
          <w:szCs w:val="28"/>
        </w:rPr>
      </w:pPr>
      <w:r w:rsidRPr="00482B45">
        <w:rPr>
          <w:sz w:val="28"/>
          <w:szCs w:val="28"/>
        </w:rPr>
        <w:t>Про</w:t>
      </w:r>
      <w:r w:rsidRPr="00482B45">
        <w:rPr>
          <w:color w:val="FF0000"/>
          <w:sz w:val="28"/>
          <w:szCs w:val="28"/>
        </w:rPr>
        <w:t xml:space="preserve"> </w:t>
      </w:r>
      <w:r w:rsidRPr="00482B45">
        <w:rPr>
          <w:color w:val="000000" w:themeColor="text1"/>
          <w:sz w:val="28"/>
          <w:szCs w:val="28"/>
        </w:rPr>
        <w:t xml:space="preserve">перерозподіл видаткової </w:t>
      </w:r>
    </w:p>
    <w:p w:rsidR="00482B45" w:rsidRPr="00482B45" w:rsidRDefault="004E698F" w:rsidP="00482B45">
      <w:pPr>
        <w:spacing w:line="256" w:lineRule="auto"/>
        <w:jc w:val="both"/>
        <w:rPr>
          <w:i/>
          <w:color w:val="000000" w:themeColor="text1"/>
          <w:sz w:val="28"/>
          <w:szCs w:val="28"/>
        </w:rPr>
      </w:pPr>
      <w:r>
        <w:rPr>
          <w:color w:val="000000" w:themeColor="text1"/>
          <w:sz w:val="28"/>
          <w:szCs w:val="28"/>
        </w:rPr>
        <w:t>частини селищного бюджету</w:t>
      </w:r>
    </w:p>
    <w:p w:rsidR="00D8114A" w:rsidRPr="000029F4" w:rsidRDefault="00D8114A" w:rsidP="00D8114A">
      <w:pPr>
        <w:spacing w:line="259" w:lineRule="auto"/>
        <w:rPr>
          <w:i/>
          <w:color w:val="000000" w:themeColor="text1"/>
          <w:sz w:val="28"/>
          <w:szCs w:val="28"/>
        </w:rPr>
      </w:pPr>
    </w:p>
    <w:p w:rsidR="00B5284B" w:rsidRPr="00CE419D" w:rsidRDefault="00EC737E" w:rsidP="00C3265F">
      <w:pPr>
        <w:ind w:firstLine="708"/>
        <w:jc w:val="both"/>
        <w:rPr>
          <w:bCs/>
          <w:color w:val="000000" w:themeColor="text1"/>
          <w:sz w:val="28"/>
          <w:szCs w:val="28"/>
          <w:lang w:eastAsia="uk-UA"/>
        </w:rPr>
      </w:pPr>
      <w:r>
        <w:rPr>
          <w:color w:val="000000" w:themeColor="text1"/>
          <w:sz w:val="28"/>
          <w:szCs w:val="28"/>
        </w:rPr>
        <w:t>Керуючись</w:t>
      </w:r>
      <w:r w:rsidR="002A5295" w:rsidRPr="0082237F">
        <w:rPr>
          <w:color w:val="000000" w:themeColor="text1"/>
          <w:sz w:val="28"/>
          <w:szCs w:val="28"/>
        </w:rPr>
        <w:t xml:space="preserve"> Бюджет</w:t>
      </w:r>
      <w:r w:rsidR="00A72BCB" w:rsidRPr="0082237F">
        <w:rPr>
          <w:color w:val="000000" w:themeColor="text1"/>
          <w:sz w:val="28"/>
          <w:szCs w:val="28"/>
        </w:rPr>
        <w:t>н</w:t>
      </w:r>
      <w:r>
        <w:rPr>
          <w:color w:val="000000" w:themeColor="text1"/>
          <w:sz w:val="28"/>
          <w:szCs w:val="28"/>
        </w:rPr>
        <w:t>им</w:t>
      </w:r>
      <w:r w:rsidR="00A72BCB" w:rsidRPr="0082237F">
        <w:rPr>
          <w:color w:val="000000" w:themeColor="text1"/>
          <w:sz w:val="28"/>
          <w:szCs w:val="28"/>
        </w:rPr>
        <w:t xml:space="preserve"> кодекс</w:t>
      </w:r>
      <w:r>
        <w:rPr>
          <w:color w:val="000000" w:themeColor="text1"/>
          <w:sz w:val="28"/>
          <w:szCs w:val="28"/>
        </w:rPr>
        <w:t>ом</w:t>
      </w:r>
      <w:r w:rsidR="00A72BCB" w:rsidRPr="0082237F">
        <w:rPr>
          <w:color w:val="000000" w:themeColor="text1"/>
          <w:sz w:val="28"/>
          <w:szCs w:val="28"/>
        </w:rPr>
        <w:t xml:space="preserve"> України, постанов</w:t>
      </w:r>
      <w:r>
        <w:rPr>
          <w:color w:val="000000" w:themeColor="text1"/>
          <w:sz w:val="28"/>
          <w:szCs w:val="28"/>
        </w:rPr>
        <w:t>ою</w:t>
      </w:r>
      <w:r w:rsidR="00A72BCB" w:rsidRPr="0082237F">
        <w:rPr>
          <w:color w:val="000000" w:themeColor="text1"/>
          <w:sz w:val="28"/>
          <w:szCs w:val="28"/>
        </w:rPr>
        <w:t xml:space="preserve"> </w:t>
      </w:r>
      <w:r w:rsidR="002A5295" w:rsidRPr="0082237F">
        <w:rPr>
          <w:color w:val="000000" w:themeColor="text1"/>
          <w:sz w:val="28"/>
          <w:szCs w:val="28"/>
        </w:rPr>
        <w:t xml:space="preserve">Кабінету Міністрів України від 12.01.2011 </w:t>
      </w:r>
      <w:r w:rsidR="007972CC">
        <w:rPr>
          <w:color w:val="000000" w:themeColor="text1"/>
          <w:sz w:val="28"/>
          <w:szCs w:val="28"/>
        </w:rPr>
        <w:t>№</w:t>
      </w:r>
      <w:r w:rsidR="00A72BCB" w:rsidRPr="0082237F">
        <w:rPr>
          <w:color w:val="000000" w:themeColor="text1"/>
          <w:sz w:val="28"/>
          <w:szCs w:val="28"/>
        </w:rPr>
        <w:t xml:space="preserve"> </w:t>
      </w:r>
      <w:r w:rsidR="002A5295" w:rsidRPr="0082237F">
        <w:rPr>
          <w:color w:val="000000" w:themeColor="text1"/>
          <w:sz w:val="28"/>
          <w:szCs w:val="28"/>
        </w:rPr>
        <w:t>18 «Про затвердження Порядку передачі бюджетних призначень, перерозподіл</w:t>
      </w:r>
      <w:r w:rsidR="007972CC">
        <w:rPr>
          <w:color w:val="000000" w:themeColor="text1"/>
          <w:sz w:val="28"/>
          <w:szCs w:val="28"/>
        </w:rPr>
        <w:t>у</w:t>
      </w:r>
      <w:r w:rsidR="002A5295" w:rsidRPr="0082237F">
        <w:rPr>
          <w:color w:val="000000" w:themeColor="text1"/>
          <w:sz w:val="28"/>
          <w:szCs w:val="28"/>
        </w:rPr>
        <w:t xml:space="preserve"> видатків бюджету і надання кредитів з бюджету»,</w:t>
      </w:r>
      <w:r w:rsidR="00550EEB" w:rsidRPr="0082237F">
        <w:rPr>
          <w:color w:val="000000" w:themeColor="text1"/>
          <w:sz w:val="28"/>
          <w:szCs w:val="28"/>
        </w:rPr>
        <w:t xml:space="preserve"> також враховуючи постанову Кабінету Міністрів України від 11.03.2022 року №252 «Деякі питання формування та виконання місцевих бюджетів у період воєнного стану</w:t>
      </w:r>
      <w:r w:rsidR="006A0BA3" w:rsidRPr="0082237F">
        <w:rPr>
          <w:color w:val="000000" w:themeColor="text1"/>
          <w:sz w:val="28"/>
          <w:szCs w:val="28"/>
        </w:rPr>
        <w:t>»,</w:t>
      </w:r>
      <w:r w:rsidR="0083144B">
        <w:rPr>
          <w:color w:val="000000" w:themeColor="text1"/>
          <w:sz w:val="28"/>
          <w:szCs w:val="28"/>
        </w:rPr>
        <w:t xml:space="preserve"> Закону України </w:t>
      </w:r>
      <w:r w:rsidR="00863867">
        <w:rPr>
          <w:color w:val="000000" w:themeColor="text1"/>
          <w:sz w:val="28"/>
          <w:szCs w:val="28"/>
        </w:rPr>
        <w:t>«</w:t>
      </w:r>
      <w:r w:rsidR="0083144B">
        <w:rPr>
          <w:color w:val="000000" w:themeColor="text1"/>
          <w:sz w:val="28"/>
          <w:szCs w:val="28"/>
        </w:rPr>
        <w:t xml:space="preserve">Про внесення змін до розділу </w:t>
      </w:r>
      <w:r w:rsidR="0083144B">
        <w:rPr>
          <w:color w:val="000000" w:themeColor="text1"/>
          <w:sz w:val="28"/>
          <w:szCs w:val="28"/>
          <w:lang w:val="en-US"/>
        </w:rPr>
        <w:t>VI</w:t>
      </w:r>
      <w:r w:rsidR="0083144B">
        <w:rPr>
          <w:color w:val="000000" w:themeColor="text1"/>
          <w:sz w:val="28"/>
          <w:szCs w:val="28"/>
        </w:rPr>
        <w:t xml:space="preserve"> «Прикінцеві та перехідні</w:t>
      </w:r>
      <w:r w:rsidR="00ED4989">
        <w:rPr>
          <w:color w:val="000000" w:themeColor="text1"/>
          <w:sz w:val="28"/>
          <w:szCs w:val="28"/>
        </w:rPr>
        <w:t xml:space="preserve"> положення» </w:t>
      </w:r>
      <w:r w:rsidR="0083144B">
        <w:rPr>
          <w:color w:val="000000" w:themeColor="text1"/>
          <w:sz w:val="28"/>
          <w:szCs w:val="28"/>
        </w:rPr>
        <w:t>Бюджетного кодексу України та інших</w:t>
      </w:r>
      <w:r w:rsidR="00ED4989">
        <w:rPr>
          <w:color w:val="000000" w:themeColor="text1"/>
          <w:sz w:val="28"/>
          <w:szCs w:val="28"/>
        </w:rPr>
        <w:t xml:space="preserve"> законодавчих актів України</w:t>
      </w:r>
      <w:r w:rsidR="00863867">
        <w:rPr>
          <w:color w:val="000000" w:themeColor="text1"/>
          <w:sz w:val="28"/>
          <w:szCs w:val="28"/>
        </w:rPr>
        <w:t>»</w:t>
      </w:r>
      <w:r w:rsidR="00ED4989">
        <w:rPr>
          <w:color w:val="000000" w:themeColor="text1"/>
          <w:sz w:val="28"/>
          <w:szCs w:val="28"/>
        </w:rPr>
        <w:t xml:space="preserve"> </w:t>
      </w:r>
      <w:r w:rsidR="0083144B">
        <w:rPr>
          <w:color w:val="000000" w:themeColor="text1"/>
          <w:sz w:val="28"/>
          <w:szCs w:val="28"/>
        </w:rPr>
        <w:t xml:space="preserve">  №2134-ІХ від 15.03.2022р., </w:t>
      </w:r>
      <w:r w:rsidR="007B1417" w:rsidRPr="0082237F">
        <w:rPr>
          <w:color w:val="000000" w:themeColor="text1"/>
          <w:sz w:val="28"/>
          <w:szCs w:val="28"/>
        </w:rPr>
        <w:t xml:space="preserve"> ст. 2</w:t>
      </w:r>
      <w:r w:rsidR="000823DA">
        <w:rPr>
          <w:color w:val="000000" w:themeColor="text1"/>
          <w:sz w:val="28"/>
          <w:szCs w:val="28"/>
        </w:rPr>
        <w:t>6</w:t>
      </w:r>
      <w:r w:rsidR="007B1417" w:rsidRPr="0082237F">
        <w:rPr>
          <w:color w:val="000000" w:themeColor="text1"/>
          <w:sz w:val="28"/>
          <w:szCs w:val="28"/>
        </w:rPr>
        <w:t xml:space="preserve"> Закону України «Про місцеве самоврядування в Україні, </w:t>
      </w:r>
      <w:r w:rsidR="006A0BA3" w:rsidRPr="0082237F">
        <w:rPr>
          <w:color w:val="000000" w:themeColor="text1"/>
          <w:sz w:val="28"/>
          <w:szCs w:val="28"/>
        </w:rPr>
        <w:t>селищна рада вирішила:</w:t>
      </w:r>
    </w:p>
    <w:p w:rsidR="001263F2" w:rsidRPr="001263F2" w:rsidRDefault="00591445" w:rsidP="001263F2">
      <w:pPr>
        <w:spacing w:line="276" w:lineRule="auto"/>
        <w:ind w:firstLine="708"/>
        <w:jc w:val="both"/>
        <w:rPr>
          <w:b/>
          <w:color w:val="000000"/>
          <w:sz w:val="28"/>
          <w:szCs w:val="28"/>
        </w:rPr>
      </w:pPr>
      <w:r w:rsidRPr="004104B8">
        <w:rPr>
          <w:color w:val="000000" w:themeColor="text1"/>
          <w:sz w:val="28"/>
          <w:szCs w:val="28"/>
        </w:rPr>
        <w:t xml:space="preserve">1. </w:t>
      </w:r>
      <w:proofErr w:type="spellStart"/>
      <w:r w:rsidR="001263F2" w:rsidRPr="001263F2">
        <w:rPr>
          <w:color w:val="000000"/>
          <w:sz w:val="28"/>
          <w:szCs w:val="28"/>
        </w:rPr>
        <w:t>Внести</w:t>
      </w:r>
      <w:proofErr w:type="spellEnd"/>
      <w:r w:rsidR="001263F2" w:rsidRPr="001263F2">
        <w:rPr>
          <w:color w:val="000000"/>
          <w:sz w:val="28"/>
          <w:szCs w:val="28"/>
        </w:rPr>
        <w:t xml:space="preserve"> відповідні зміни до розпису селищного бюджету, а саме:</w:t>
      </w:r>
    </w:p>
    <w:p w:rsidR="001263F2" w:rsidRPr="001263F2" w:rsidRDefault="001263F2" w:rsidP="001263F2">
      <w:pPr>
        <w:spacing w:line="276" w:lineRule="auto"/>
        <w:ind w:firstLine="708"/>
        <w:jc w:val="both"/>
        <w:rPr>
          <w:color w:val="000000"/>
          <w:sz w:val="28"/>
          <w:szCs w:val="28"/>
        </w:rPr>
      </w:pPr>
      <w:r w:rsidRPr="001263F2">
        <w:rPr>
          <w:color w:val="000000"/>
          <w:sz w:val="28"/>
          <w:szCs w:val="28"/>
        </w:rPr>
        <w:t>1.1. Збільшити призначення по загального фонду селищного бюджету:</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ТПКВКМБ 0610160 «</w:t>
      </w:r>
      <w:r w:rsidRPr="001263F2">
        <w:rPr>
          <w:bCs/>
          <w:color w:val="000000"/>
          <w:sz w:val="28"/>
          <w:szCs w:val="28"/>
          <w:lang w:eastAsia="uk-UA"/>
        </w:rPr>
        <w:t xml:space="preserve">Керівництво і управління у відповідній сфері у містах (місті Києві), селищах, селах, територіальних громадах» КЕКВ 2111 «Оплата праці» на суму 120320,00 грн., КЕКВ 2120 «Нарахування на оплату праці» на суму 5240,00 грн., КЕКВ 2210 «Предмети, матеріали, обладнання та інвентар» на суму 20000,00 грн., </w:t>
      </w:r>
      <w:r w:rsidRPr="001263F2">
        <w:rPr>
          <w:color w:val="000000"/>
          <w:sz w:val="28"/>
          <w:szCs w:val="28"/>
        </w:rPr>
        <w:t xml:space="preserve">КЕКВ 2240 </w:t>
      </w:r>
      <w:r w:rsidRPr="001263F2">
        <w:rPr>
          <w:bCs/>
          <w:color w:val="000000"/>
          <w:sz w:val="28"/>
          <w:szCs w:val="28"/>
          <w:lang w:eastAsia="uk-UA"/>
        </w:rPr>
        <w:t>«Оплата послуг (крім комунальних)» на суму 7000,00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0611010 «</w:t>
      </w:r>
      <w:r w:rsidRPr="001263F2">
        <w:rPr>
          <w:bCs/>
          <w:color w:val="000000"/>
          <w:sz w:val="28"/>
          <w:szCs w:val="28"/>
          <w:lang w:eastAsia="uk-UA"/>
        </w:rPr>
        <w:t>Надання дошкільної освіти» КЕКВ 2210 «Предмети, матеріали, обладнання та інвентар» на суму 18600,00 грн.;</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ТПКВКМБ 0611021 «</w:t>
      </w:r>
      <w:r w:rsidRPr="001263F2">
        <w:rPr>
          <w:bCs/>
          <w:color w:val="000000"/>
          <w:sz w:val="28"/>
          <w:szCs w:val="28"/>
          <w:lang w:eastAsia="uk-UA"/>
        </w:rPr>
        <w:t>Надання загальної середньої освіти закладами загальної середньої освіти за рахунок коштів місцевого бюджету» КЕКВ 2240 «Оплата послуг (крім комунальних)» на суму 45000,00 грн., КЕКВ 2210 «Предмети, матеріали, обладнання та інвентар» на суму 168400,00 грн.;</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lastRenderedPageBreak/>
        <w:t>- ТПКВКМБ 0611070 «</w:t>
      </w:r>
      <w:r w:rsidRPr="001263F2">
        <w:rPr>
          <w:bCs/>
          <w:color w:val="000000"/>
          <w:sz w:val="28"/>
          <w:szCs w:val="28"/>
          <w:lang w:eastAsia="uk-UA"/>
        </w:rPr>
        <w:t>Надання позашкільної освіти закладами позашкільної освіти, заходи із позашкільної роботи з дітьми» КЕКВ 2240 «Оплата послуг (крім комунальних)» на суму 100000,00 грн., КЕКВ 2210 «Предмети, матеріали, обладнання та інвентар» на суму 5500,00 грн.;</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ТПКВКМБ 0614030</w:t>
      </w:r>
      <w:r w:rsidRPr="001263F2">
        <w:t xml:space="preserve"> «</w:t>
      </w:r>
      <w:r w:rsidRPr="001263F2">
        <w:rPr>
          <w:color w:val="000000"/>
          <w:sz w:val="28"/>
          <w:szCs w:val="28"/>
        </w:rPr>
        <w:t xml:space="preserve">Забезпечення діяльності бібліотек» </w:t>
      </w:r>
      <w:r w:rsidRPr="001263F2">
        <w:rPr>
          <w:bCs/>
          <w:color w:val="000000"/>
          <w:sz w:val="28"/>
          <w:szCs w:val="28"/>
          <w:lang w:eastAsia="uk-UA"/>
        </w:rPr>
        <w:t>КЕКВ 2111 «Оплата праці» на суму 15000.</w:t>
      </w:r>
      <w:r w:rsidRPr="001263F2">
        <w:rPr>
          <w:bCs/>
          <w:color w:val="000000"/>
          <w:sz w:val="28"/>
          <w:szCs w:val="28"/>
          <w:lang w:val="ru-RU" w:eastAsia="uk-UA"/>
        </w:rPr>
        <w:t>00</w:t>
      </w:r>
      <w:r w:rsidRPr="001263F2">
        <w:rPr>
          <w:bCs/>
          <w:color w:val="000000"/>
          <w:sz w:val="28"/>
          <w:szCs w:val="28"/>
          <w:lang w:eastAsia="uk-UA"/>
        </w:rPr>
        <w:t xml:space="preserve"> грн..</w:t>
      </w:r>
      <w:r w:rsidRPr="001263F2">
        <w:rPr>
          <w:color w:val="000000"/>
          <w:sz w:val="28"/>
          <w:szCs w:val="28"/>
        </w:rPr>
        <w:t xml:space="preserve"> </w:t>
      </w:r>
      <w:r w:rsidRPr="001263F2">
        <w:rPr>
          <w:bCs/>
          <w:color w:val="000000"/>
          <w:sz w:val="28"/>
          <w:szCs w:val="28"/>
          <w:lang w:eastAsia="uk-UA"/>
        </w:rPr>
        <w:t xml:space="preserve">КЕКВ 2120 «Нарахування на оплату праці» на суму </w:t>
      </w:r>
      <w:r w:rsidRPr="001263F2">
        <w:rPr>
          <w:bCs/>
          <w:color w:val="000000"/>
          <w:sz w:val="28"/>
          <w:szCs w:val="28"/>
          <w:lang w:val="ru-RU" w:eastAsia="uk-UA"/>
        </w:rPr>
        <w:t>68400</w:t>
      </w:r>
      <w:r w:rsidRPr="001263F2">
        <w:rPr>
          <w:bCs/>
          <w:color w:val="000000"/>
          <w:sz w:val="28"/>
          <w:szCs w:val="28"/>
          <w:lang w:eastAsia="uk-UA"/>
        </w:rPr>
        <w:t>,00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0614040</w:t>
      </w:r>
      <w:r w:rsidRPr="001263F2">
        <w:t xml:space="preserve"> «</w:t>
      </w:r>
      <w:r w:rsidRPr="001263F2">
        <w:rPr>
          <w:color w:val="000000"/>
          <w:sz w:val="28"/>
          <w:szCs w:val="28"/>
        </w:rPr>
        <w:t>Забезпечення діяльності музеїв i виставок»</w:t>
      </w:r>
      <w:r w:rsidRPr="001263F2">
        <w:rPr>
          <w:bCs/>
          <w:color w:val="000000"/>
          <w:sz w:val="28"/>
          <w:szCs w:val="28"/>
          <w:lang w:eastAsia="uk-UA"/>
        </w:rPr>
        <w:t xml:space="preserve"> КЕКВ 2120 «Нарахування на оплату праці» на суму 1375,00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0614060</w:t>
      </w:r>
      <w:r w:rsidRPr="001263F2">
        <w:t xml:space="preserve"> «</w:t>
      </w:r>
      <w:r w:rsidRPr="001263F2">
        <w:rPr>
          <w:color w:val="000000"/>
          <w:sz w:val="28"/>
          <w:szCs w:val="28"/>
        </w:rPr>
        <w:t xml:space="preserve">Забезпечення діяльності палаців i будинків культури, клубів, центрів дозвілля та </w:t>
      </w:r>
      <w:proofErr w:type="spellStart"/>
      <w:r w:rsidRPr="001263F2">
        <w:rPr>
          <w:color w:val="000000"/>
          <w:sz w:val="28"/>
          <w:szCs w:val="28"/>
        </w:rPr>
        <w:t>iнших</w:t>
      </w:r>
      <w:proofErr w:type="spellEnd"/>
      <w:r w:rsidRPr="001263F2">
        <w:rPr>
          <w:color w:val="000000"/>
          <w:sz w:val="28"/>
          <w:szCs w:val="28"/>
        </w:rPr>
        <w:t xml:space="preserve"> клубних закладів» </w:t>
      </w:r>
      <w:r w:rsidRPr="001263F2">
        <w:rPr>
          <w:bCs/>
          <w:color w:val="000000"/>
          <w:sz w:val="28"/>
          <w:szCs w:val="28"/>
          <w:lang w:eastAsia="uk-UA"/>
        </w:rPr>
        <w:t>КЕКВ 2111 «Оплата праці» на суму 122920.00 грн. та КЕКВ 2120 «Нарахування на оплату праці» на суму 94510.00 грн.;</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xml:space="preserve">- ТПКВКМБ 0611130 </w:t>
      </w:r>
      <w:r w:rsidRPr="001263F2">
        <w:t>«</w:t>
      </w:r>
      <w:r w:rsidRPr="001263F2">
        <w:rPr>
          <w:color w:val="000000"/>
          <w:sz w:val="28"/>
          <w:szCs w:val="28"/>
        </w:rPr>
        <w:t xml:space="preserve">Методичне забезпечення діяльності закладів освіти» </w:t>
      </w:r>
      <w:r w:rsidRPr="001263F2">
        <w:rPr>
          <w:bCs/>
          <w:color w:val="000000"/>
          <w:sz w:val="28"/>
          <w:szCs w:val="28"/>
          <w:lang w:eastAsia="uk-UA"/>
        </w:rPr>
        <w:t>КЕКВ 2111 «Оплата праці» на суму 33410,00 грн. та КЕКВ 2120 «Нарахування на оплату праці» на суму 8590,00 грн.;</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ТПКВКМБ 0611141 «Забезпечення діяльності інших закладів у сфері освіти»</w:t>
      </w:r>
      <w:r w:rsidRPr="001263F2">
        <w:rPr>
          <w:bCs/>
          <w:color w:val="000000"/>
          <w:sz w:val="28"/>
          <w:szCs w:val="28"/>
          <w:lang w:eastAsia="uk-UA"/>
        </w:rPr>
        <w:t xml:space="preserve"> КЕКВ 2210 «Предмети, матеріали, обладнання та інвентар» на суму </w:t>
      </w:r>
      <w:r w:rsidRPr="001263F2">
        <w:rPr>
          <w:bCs/>
          <w:color w:val="000000"/>
          <w:sz w:val="28"/>
          <w:szCs w:val="28"/>
          <w:lang w:val="ru-RU" w:eastAsia="uk-UA"/>
        </w:rPr>
        <w:t>655701.00</w:t>
      </w:r>
      <w:r w:rsidRPr="001263F2">
        <w:rPr>
          <w:bCs/>
          <w:color w:val="000000"/>
          <w:sz w:val="28"/>
          <w:szCs w:val="28"/>
          <w:lang w:eastAsia="uk-UA"/>
        </w:rPr>
        <w:t xml:space="preserve">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0615031</w:t>
      </w:r>
      <w:r w:rsidRPr="001263F2">
        <w:t xml:space="preserve"> «</w:t>
      </w:r>
      <w:r w:rsidRPr="001263F2">
        <w:rPr>
          <w:color w:val="000000"/>
          <w:sz w:val="28"/>
          <w:szCs w:val="28"/>
        </w:rPr>
        <w:t xml:space="preserve">Утримання та навчально-тренувальна робота комунальних дитячо-юнацьких спортивних шкіл» </w:t>
      </w:r>
      <w:r w:rsidRPr="001263F2">
        <w:rPr>
          <w:bCs/>
          <w:color w:val="000000"/>
          <w:sz w:val="28"/>
          <w:szCs w:val="28"/>
          <w:lang w:eastAsia="uk-UA"/>
        </w:rPr>
        <w:t>КЕКВ 2111 «Оплата праці» на суму 5420,00 грн. КЕКВ 2210 «Предмети, матеріали, обладнання та інвентар» на суму 6100,00 грн.;</w:t>
      </w:r>
    </w:p>
    <w:p w:rsidR="001263F2" w:rsidRPr="001263F2" w:rsidRDefault="001263F2" w:rsidP="001263F2">
      <w:pPr>
        <w:spacing w:line="276" w:lineRule="auto"/>
        <w:ind w:firstLine="708"/>
        <w:jc w:val="both"/>
        <w:rPr>
          <w:color w:val="000000"/>
          <w:sz w:val="28"/>
          <w:szCs w:val="28"/>
        </w:rPr>
      </w:pPr>
      <w:r w:rsidRPr="001263F2">
        <w:rPr>
          <w:color w:val="000000"/>
          <w:sz w:val="28"/>
          <w:szCs w:val="28"/>
        </w:rPr>
        <w:t>1.2. Зменшити призначення по загального фонду селищного бюджету:</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0611010 «</w:t>
      </w:r>
      <w:r w:rsidRPr="001263F2">
        <w:rPr>
          <w:bCs/>
          <w:color w:val="000000"/>
          <w:sz w:val="28"/>
          <w:szCs w:val="28"/>
          <w:lang w:eastAsia="uk-UA"/>
        </w:rPr>
        <w:t>Надання дошкільної освіти» КЕКВ 2111 «Оплата праці» на суму 863821,00 грн. та КЕКВ 2120 «Нарахування на оплату праці» на суму 48679,00 грн.;</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ТПКВКМБ 0611021 «</w:t>
      </w:r>
      <w:r w:rsidRPr="001263F2">
        <w:rPr>
          <w:bCs/>
          <w:color w:val="000000"/>
          <w:sz w:val="28"/>
          <w:szCs w:val="28"/>
          <w:lang w:eastAsia="uk-UA"/>
        </w:rPr>
        <w:t>Надання загальної середньої освіти закладами загальної середньої освіти за рахунок коштів місцевого бюджету» КЕКВ 2111 «Оплата праці» на суму 313344,00 грн., КЕКВ 2274 «Оплата природного газу» на суму 16135,00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 ТПКВКМБ 0611070 «</w:t>
      </w:r>
      <w:r w:rsidRPr="001263F2">
        <w:rPr>
          <w:bCs/>
          <w:color w:val="000000"/>
          <w:sz w:val="28"/>
          <w:szCs w:val="28"/>
          <w:lang w:eastAsia="uk-UA"/>
        </w:rPr>
        <w:t>Надання позашкільної освіти закладами позашкільної освіти, заходи із позашкільної роботи з дітьми» КЕКВ 2111 «Оплата праці» на суму 64907,00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0611080 «</w:t>
      </w:r>
      <w:r w:rsidRPr="001263F2">
        <w:rPr>
          <w:bCs/>
          <w:color w:val="000000"/>
          <w:sz w:val="28"/>
          <w:szCs w:val="28"/>
          <w:lang w:eastAsia="uk-UA"/>
        </w:rPr>
        <w:t>Надання спеціалізованої освіти мистецькими школами» КЕКВ 2250 «Видатки на відрядження» на суму 1000,00 грн., КЕКВ 2273 «Оплата електроенергії» на суму 10000,00 грн., КЕКВ 2274 «Оплата природного газу» на суму 106425,00 грн., КЕКВ 2282 «Окремі заходи по реалізації державних (регіональних) програм, не віднесені до заходів розвитку» на суму 1480,00 грн., КЕКВ 2800 «Інші поточні видатки» на суму 3695,00 грн.;</w:t>
      </w:r>
    </w:p>
    <w:p w:rsidR="001263F2" w:rsidRPr="001263F2" w:rsidRDefault="001263F2" w:rsidP="001263F2">
      <w:pPr>
        <w:spacing w:line="276" w:lineRule="auto"/>
        <w:ind w:firstLine="708"/>
        <w:jc w:val="both"/>
        <w:rPr>
          <w:color w:val="000000"/>
          <w:sz w:val="28"/>
          <w:szCs w:val="28"/>
        </w:rPr>
      </w:pPr>
      <w:r w:rsidRPr="001263F2">
        <w:rPr>
          <w:bCs/>
          <w:color w:val="000000"/>
          <w:sz w:val="28"/>
          <w:szCs w:val="28"/>
          <w:lang w:eastAsia="uk-UA"/>
        </w:rPr>
        <w:lastRenderedPageBreak/>
        <w:t xml:space="preserve">- </w:t>
      </w:r>
      <w:r w:rsidRPr="001263F2">
        <w:rPr>
          <w:color w:val="000000"/>
          <w:sz w:val="28"/>
          <w:szCs w:val="28"/>
        </w:rPr>
        <w:t>ТПКВКМБ 0611142 «Інші програми та заходи у сфері освіти» КЕКВ 2730 « Інші виплати населенню» на суму 27000,00 грн.;</w:t>
      </w:r>
    </w:p>
    <w:p w:rsidR="001263F2" w:rsidRPr="001263F2" w:rsidRDefault="001263F2" w:rsidP="001263F2">
      <w:pPr>
        <w:spacing w:line="276" w:lineRule="auto"/>
        <w:ind w:firstLine="708"/>
        <w:jc w:val="both"/>
        <w:rPr>
          <w:bCs/>
          <w:color w:val="000000"/>
          <w:sz w:val="28"/>
          <w:szCs w:val="28"/>
          <w:lang w:eastAsia="uk-UA"/>
        </w:rPr>
      </w:pPr>
      <w:r w:rsidRPr="001263F2">
        <w:rPr>
          <w:bCs/>
          <w:color w:val="000000"/>
          <w:sz w:val="28"/>
          <w:szCs w:val="28"/>
          <w:lang w:eastAsia="uk-UA"/>
        </w:rPr>
        <w:t xml:space="preserve">- </w:t>
      </w:r>
      <w:r w:rsidRPr="001263F2">
        <w:rPr>
          <w:color w:val="000000"/>
          <w:sz w:val="28"/>
          <w:szCs w:val="28"/>
        </w:rPr>
        <w:t>ТПКВКМБ 0614040</w:t>
      </w:r>
      <w:r w:rsidRPr="001263F2">
        <w:t xml:space="preserve"> «</w:t>
      </w:r>
      <w:r w:rsidRPr="001263F2">
        <w:rPr>
          <w:color w:val="000000"/>
          <w:sz w:val="28"/>
          <w:szCs w:val="28"/>
        </w:rPr>
        <w:t xml:space="preserve">Забезпечення діяльності музеїв i виставок» КЕКВ 2240 </w:t>
      </w:r>
      <w:r w:rsidRPr="001263F2">
        <w:rPr>
          <w:bCs/>
          <w:color w:val="000000"/>
          <w:sz w:val="28"/>
          <w:szCs w:val="28"/>
          <w:lang w:eastAsia="uk-UA"/>
        </w:rPr>
        <w:t>«Оплата послуг (крім комунальних)»  на суму 2000,00 грн., КЕКВ 2273 «Оплата електроенергії» на суму 13000,00 грн., КЕКВ 2274 «Оплата природного газу» на суму 28000,00 грн., КЕКВ 2282 «Окремі заходи по реалізації державних (регіональних) програм, не віднесені до заходів розвитку» на суму 1000,00 грн., КЕКВ 2800 «Інші поточні видатки» на суму 1000,00 грн.</w:t>
      </w:r>
    </w:p>
    <w:p w:rsidR="001263F2" w:rsidRPr="001263F2" w:rsidRDefault="001263F2" w:rsidP="001263F2">
      <w:pPr>
        <w:spacing w:line="276" w:lineRule="auto"/>
        <w:ind w:firstLine="708"/>
        <w:jc w:val="both"/>
        <w:rPr>
          <w:color w:val="000000"/>
          <w:sz w:val="28"/>
          <w:szCs w:val="28"/>
        </w:rPr>
      </w:pPr>
      <w:r w:rsidRPr="001263F2">
        <w:rPr>
          <w:bCs/>
          <w:color w:val="000000"/>
          <w:sz w:val="28"/>
          <w:szCs w:val="28"/>
          <w:lang w:eastAsia="uk-UA"/>
        </w:rPr>
        <w:t xml:space="preserve">2. </w:t>
      </w:r>
      <w:r w:rsidRPr="001263F2">
        <w:rPr>
          <w:color w:val="000000"/>
          <w:sz w:val="28"/>
          <w:szCs w:val="28"/>
        </w:rPr>
        <w:t>Збільшити призначення по спеціальному фонду селищного бюджету:</w:t>
      </w:r>
    </w:p>
    <w:p w:rsidR="001263F2" w:rsidRPr="001263F2" w:rsidRDefault="001263F2" w:rsidP="001263F2">
      <w:pPr>
        <w:spacing w:line="276" w:lineRule="auto"/>
        <w:ind w:firstLine="708"/>
        <w:jc w:val="both"/>
        <w:rPr>
          <w:bCs/>
          <w:i/>
          <w:color w:val="000000"/>
          <w:sz w:val="28"/>
          <w:szCs w:val="28"/>
          <w:lang w:eastAsia="uk-UA"/>
        </w:rPr>
      </w:pPr>
      <w:r w:rsidRPr="001263F2">
        <w:rPr>
          <w:color w:val="000000"/>
          <w:sz w:val="28"/>
          <w:szCs w:val="28"/>
        </w:rPr>
        <w:t>- ТПКВКМБ 0611010 «</w:t>
      </w:r>
      <w:r w:rsidRPr="001263F2">
        <w:rPr>
          <w:bCs/>
          <w:color w:val="000000"/>
          <w:sz w:val="28"/>
          <w:szCs w:val="28"/>
          <w:lang w:eastAsia="uk-UA"/>
        </w:rPr>
        <w:t xml:space="preserve">Надання дошкільної освіти» КЕКВ 3110 «Придбання обладнання і предметів довгострокового користування» на суму 25000,00 грн. за рахунок зменшення загального фонду бюджету </w:t>
      </w:r>
      <w:r w:rsidRPr="001263F2">
        <w:rPr>
          <w:color w:val="000000"/>
          <w:sz w:val="28"/>
          <w:szCs w:val="28"/>
        </w:rPr>
        <w:t>ТПКВКМБ 0611010 «</w:t>
      </w:r>
      <w:r w:rsidRPr="001263F2">
        <w:rPr>
          <w:bCs/>
          <w:color w:val="000000"/>
          <w:sz w:val="28"/>
          <w:szCs w:val="28"/>
          <w:lang w:eastAsia="uk-UA"/>
        </w:rPr>
        <w:t xml:space="preserve">Надання дошкільної освіти» КЕКВ 2111 «Оплата праці» за кодом 602400 </w:t>
      </w:r>
      <w:r w:rsidRPr="001263F2">
        <w:rPr>
          <w:bCs/>
          <w:i/>
          <w:color w:val="000000"/>
          <w:sz w:val="28"/>
          <w:szCs w:val="28"/>
          <w:lang w:eastAsia="uk-UA"/>
        </w:rPr>
        <w:t>«Кошти, що передаються із загального фонду бюджету до бюджету розвитку (спеціального фонду)» на придбання ноутбука.</w:t>
      </w:r>
    </w:p>
    <w:p w:rsidR="001263F2" w:rsidRPr="001263F2" w:rsidRDefault="001263F2" w:rsidP="001263F2">
      <w:pPr>
        <w:spacing w:line="276" w:lineRule="auto"/>
        <w:ind w:firstLine="708"/>
        <w:jc w:val="both"/>
        <w:rPr>
          <w:bCs/>
          <w:color w:val="000000"/>
          <w:sz w:val="28"/>
          <w:szCs w:val="28"/>
          <w:lang w:eastAsia="uk-UA"/>
        </w:rPr>
      </w:pPr>
      <w:r w:rsidRPr="001263F2">
        <w:rPr>
          <w:color w:val="000000"/>
          <w:sz w:val="28"/>
          <w:szCs w:val="28"/>
        </w:rPr>
        <w:t>- ТПКВКМБ 0611021 «</w:t>
      </w:r>
      <w:r w:rsidRPr="001263F2">
        <w:rPr>
          <w:bCs/>
          <w:color w:val="000000"/>
          <w:sz w:val="28"/>
          <w:szCs w:val="28"/>
          <w:lang w:eastAsia="uk-UA"/>
        </w:rPr>
        <w:t xml:space="preserve">Надання загальної середньої освіти закладами загальної середньої освіти за рахунок коштів місцевого бюджету»  КЕКВ 3142 «Реконструкція та реставрація інших об`єктів» на суму 1020000,00 грн. за рахунок зменшення загального фонду бюджету </w:t>
      </w:r>
      <w:r w:rsidRPr="001263F2">
        <w:rPr>
          <w:color w:val="000000"/>
          <w:sz w:val="28"/>
          <w:szCs w:val="28"/>
        </w:rPr>
        <w:t>ТПКВКМБ 0611021 «</w:t>
      </w:r>
      <w:r w:rsidRPr="001263F2">
        <w:rPr>
          <w:bCs/>
          <w:color w:val="000000"/>
          <w:sz w:val="28"/>
          <w:szCs w:val="28"/>
          <w:lang w:eastAsia="uk-UA"/>
        </w:rPr>
        <w:t xml:space="preserve">Надання загальної середньої освіти закладами загальної середньої освіти за рахунок коштів місцевого бюджету» КЕКВ 2273 «Оплата електроенергії» на суму 420000,00 грн., КЕКВ 2274 «Оплата природного газу» на суму 430000,00 грн., ТПКВКМБ 0117130 «Здійснення заходів із землеустрою» КЕКВ 2240 «Оплата послуг (крім комунальних)» на суму 170000,00 грн за кодом 602400 </w:t>
      </w:r>
      <w:r w:rsidRPr="001263F2">
        <w:rPr>
          <w:bCs/>
          <w:i/>
          <w:color w:val="000000"/>
          <w:sz w:val="28"/>
          <w:szCs w:val="28"/>
          <w:lang w:eastAsia="uk-UA"/>
        </w:rPr>
        <w:t xml:space="preserve">«Кошти, що передаються із загального фонду бюджету до бюджету розвитку (спеціального фонду)» на реконструкцію внутрішніх мереж газопостачання котельні за </w:t>
      </w:r>
      <w:proofErr w:type="spellStart"/>
      <w:r w:rsidRPr="001263F2">
        <w:rPr>
          <w:bCs/>
          <w:i/>
          <w:color w:val="000000"/>
          <w:sz w:val="28"/>
          <w:szCs w:val="28"/>
          <w:lang w:eastAsia="uk-UA"/>
        </w:rPr>
        <w:t>адресою</w:t>
      </w:r>
      <w:proofErr w:type="spellEnd"/>
      <w:r w:rsidRPr="001263F2">
        <w:rPr>
          <w:bCs/>
          <w:i/>
          <w:color w:val="000000"/>
          <w:sz w:val="28"/>
          <w:szCs w:val="28"/>
          <w:lang w:eastAsia="uk-UA"/>
        </w:rPr>
        <w:t xml:space="preserve">: вул.1 травня, 27 А, </w:t>
      </w:r>
      <w:proofErr w:type="spellStart"/>
      <w:r w:rsidRPr="001263F2">
        <w:rPr>
          <w:bCs/>
          <w:i/>
          <w:color w:val="000000"/>
          <w:sz w:val="28"/>
          <w:szCs w:val="28"/>
          <w:lang w:eastAsia="uk-UA"/>
        </w:rPr>
        <w:t>смт.Козелець</w:t>
      </w:r>
      <w:proofErr w:type="spellEnd"/>
      <w:r w:rsidRPr="001263F2">
        <w:rPr>
          <w:bCs/>
          <w:i/>
          <w:color w:val="000000"/>
          <w:sz w:val="28"/>
          <w:szCs w:val="28"/>
          <w:lang w:eastAsia="uk-UA"/>
        </w:rPr>
        <w:t>, Чернігівської області.</w:t>
      </w:r>
    </w:p>
    <w:p w:rsidR="001263F2" w:rsidRPr="001263F2" w:rsidRDefault="001263F2" w:rsidP="001263F2">
      <w:pPr>
        <w:spacing w:line="276" w:lineRule="auto"/>
        <w:ind w:firstLine="708"/>
        <w:jc w:val="both"/>
        <w:rPr>
          <w:bCs/>
          <w:i/>
          <w:color w:val="000000"/>
          <w:sz w:val="28"/>
          <w:szCs w:val="28"/>
          <w:lang w:eastAsia="uk-UA"/>
        </w:rPr>
      </w:pPr>
      <w:r w:rsidRPr="001263F2">
        <w:rPr>
          <w:bCs/>
          <w:i/>
          <w:color w:val="000000"/>
          <w:sz w:val="28"/>
          <w:szCs w:val="28"/>
          <w:lang w:eastAsia="uk-UA"/>
        </w:rPr>
        <w:t xml:space="preserve">- </w:t>
      </w:r>
      <w:r w:rsidRPr="001263F2">
        <w:rPr>
          <w:color w:val="000000"/>
          <w:sz w:val="28"/>
          <w:szCs w:val="28"/>
        </w:rPr>
        <w:t>ТПКВКМБ 0611080 «</w:t>
      </w:r>
      <w:r w:rsidRPr="001263F2">
        <w:rPr>
          <w:bCs/>
          <w:color w:val="000000"/>
          <w:sz w:val="28"/>
          <w:szCs w:val="28"/>
          <w:lang w:eastAsia="uk-UA"/>
        </w:rPr>
        <w:t xml:space="preserve">Надання спеціалізованої освіти мистецькими школами»  КЕКВ 3110 «Придбання обладнання і предметів довгострокового користування» на суму 25000,00 грн. за рахунок зменшення загального фонду бюджету </w:t>
      </w:r>
      <w:r w:rsidRPr="001263F2">
        <w:rPr>
          <w:color w:val="000000"/>
          <w:sz w:val="28"/>
          <w:szCs w:val="28"/>
        </w:rPr>
        <w:t>ТПКВКМБ 0611080 «</w:t>
      </w:r>
      <w:r w:rsidRPr="001263F2">
        <w:rPr>
          <w:bCs/>
          <w:color w:val="000000"/>
          <w:sz w:val="28"/>
          <w:szCs w:val="28"/>
          <w:lang w:eastAsia="uk-UA"/>
        </w:rPr>
        <w:t xml:space="preserve">Надання спеціалізованої освіти мистецькими школами» КЕКВ 2274 «Оплата природного газу» за кодом 602400 </w:t>
      </w:r>
      <w:r w:rsidRPr="001263F2">
        <w:rPr>
          <w:bCs/>
          <w:i/>
          <w:color w:val="000000"/>
          <w:sz w:val="28"/>
          <w:szCs w:val="28"/>
          <w:lang w:eastAsia="uk-UA"/>
        </w:rPr>
        <w:t>«Кошти, що передаються із загального фонду бюджету до бюджету розвитку (спеціального фонду)» на придбання генератора.</w:t>
      </w:r>
    </w:p>
    <w:p w:rsidR="001263F2" w:rsidRPr="001263F2" w:rsidRDefault="001263F2" w:rsidP="001263F2">
      <w:pPr>
        <w:spacing w:line="276" w:lineRule="auto"/>
        <w:ind w:firstLine="708"/>
        <w:jc w:val="both"/>
        <w:rPr>
          <w:bCs/>
          <w:i/>
          <w:color w:val="000000"/>
          <w:sz w:val="28"/>
          <w:szCs w:val="28"/>
          <w:lang w:eastAsia="uk-UA"/>
        </w:rPr>
      </w:pPr>
      <w:r w:rsidRPr="001263F2">
        <w:rPr>
          <w:bCs/>
          <w:i/>
          <w:color w:val="000000"/>
          <w:sz w:val="28"/>
          <w:szCs w:val="28"/>
          <w:lang w:eastAsia="uk-UA"/>
        </w:rPr>
        <w:t xml:space="preserve">- </w:t>
      </w:r>
      <w:r w:rsidRPr="001263F2">
        <w:rPr>
          <w:color w:val="000000"/>
          <w:sz w:val="28"/>
          <w:szCs w:val="28"/>
        </w:rPr>
        <w:t xml:space="preserve">ТПКВКМБ 0614030 </w:t>
      </w:r>
      <w:r w:rsidRPr="001263F2">
        <w:t>«</w:t>
      </w:r>
      <w:r w:rsidRPr="001263F2">
        <w:rPr>
          <w:color w:val="000000"/>
          <w:sz w:val="28"/>
          <w:szCs w:val="28"/>
        </w:rPr>
        <w:t xml:space="preserve">Забезпечення діяльності бібліотек» </w:t>
      </w:r>
      <w:r w:rsidRPr="001263F2">
        <w:rPr>
          <w:bCs/>
          <w:color w:val="000000"/>
          <w:sz w:val="28"/>
          <w:szCs w:val="28"/>
          <w:lang w:eastAsia="uk-UA"/>
        </w:rPr>
        <w:t xml:space="preserve">  КЕКВ 3110 «Придбання обладнання і предметів довгострокового користування» на суму 25000,00 грн. за рахунок зменшення загального фонду бюджету </w:t>
      </w:r>
      <w:r w:rsidRPr="001263F2">
        <w:rPr>
          <w:color w:val="000000"/>
          <w:sz w:val="28"/>
          <w:szCs w:val="28"/>
        </w:rPr>
        <w:t xml:space="preserve">ТПКВКМБ 0614040 </w:t>
      </w:r>
      <w:r w:rsidRPr="001263F2">
        <w:t>«</w:t>
      </w:r>
      <w:r w:rsidRPr="001263F2">
        <w:rPr>
          <w:color w:val="000000"/>
          <w:sz w:val="28"/>
          <w:szCs w:val="28"/>
        </w:rPr>
        <w:t xml:space="preserve">Забезпечення діяльності музеїв i виставок» </w:t>
      </w:r>
      <w:r w:rsidRPr="001263F2">
        <w:rPr>
          <w:bCs/>
          <w:color w:val="000000"/>
          <w:sz w:val="28"/>
          <w:szCs w:val="28"/>
          <w:lang w:eastAsia="uk-UA"/>
        </w:rPr>
        <w:t xml:space="preserve"> КЕКВ 2274 «Оплата природного газу» за кодом 602400 </w:t>
      </w:r>
      <w:r w:rsidRPr="001263F2">
        <w:rPr>
          <w:bCs/>
          <w:i/>
          <w:color w:val="000000"/>
          <w:sz w:val="28"/>
          <w:szCs w:val="28"/>
          <w:lang w:eastAsia="uk-UA"/>
        </w:rPr>
        <w:t xml:space="preserve">«Кошти, що передаються із загального </w:t>
      </w:r>
      <w:r w:rsidRPr="001263F2">
        <w:rPr>
          <w:bCs/>
          <w:i/>
          <w:color w:val="000000"/>
          <w:sz w:val="28"/>
          <w:szCs w:val="28"/>
          <w:lang w:eastAsia="uk-UA"/>
        </w:rPr>
        <w:lastRenderedPageBreak/>
        <w:t>фонду бюджету до бюджету розвитку (спеціального фонду)» на придбання генератора.</w:t>
      </w:r>
    </w:p>
    <w:p w:rsidR="001263F2" w:rsidRPr="001263F2" w:rsidRDefault="001263F2" w:rsidP="001263F2">
      <w:pPr>
        <w:spacing w:line="276" w:lineRule="auto"/>
        <w:ind w:firstLine="708"/>
        <w:jc w:val="both"/>
        <w:rPr>
          <w:color w:val="000000"/>
          <w:sz w:val="28"/>
          <w:szCs w:val="28"/>
        </w:rPr>
      </w:pPr>
      <w:r w:rsidRPr="001263F2">
        <w:rPr>
          <w:bCs/>
          <w:color w:val="000000"/>
          <w:sz w:val="28"/>
          <w:szCs w:val="28"/>
          <w:lang w:eastAsia="uk-UA"/>
        </w:rPr>
        <w:t xml:space="preserve">3. </w:t>
      </w:r>
      <w:r w:rsidRPr="001263F2">
        <w:rPr>
          <w:color w:val="000000"/>
          <w:sz w:val="28"/>
          <w:szCs w:val="28"/>
          <w:lang w:eastAsia="uk-UA"/>
        </w:rPr>
        <w:t xml:space="preserve">Начальнику фінансового управління </w:t>
      </w:r>
      <w:proofErr w:type="spellStart"/>
      <w:r w:rsidRPr="001263F2">
        <w:rPr>
          <w:color w:val="000000"/>
          <w:sz w:val="28"/>
          <w:szCs w:val="28"/>
          <w:lang w:eastAsia="uk-UA"/>
        </w:rPr>
        <w:t>Козелецької</w:t>
      </w:r>
      <w:proofErr w:type="spellEnd"/>
      <w:r w:rsidRPr="001263F2">
        <w:rPr>
          <w:color w:val="000000"/>
          <w:sz w:val="28"/>
          <w:szCs w:val="28"/>
          <w:lang w:eastAsia="uk-UA"/>
        </w:rPr>
        <w:t xml:space="preserve"> селищної ради (</w:t>
      </w:r>
      <w:proofErr w:type="spellStart"/>
      <w:r w:rsidRPr="001263F2">
        <w:rPr>
          <w:color w:val="000000"/>
          <w:sz w:val="28"/>
          <w:szCs w:val="28"/>
          <w:lang w:eastAsia="uk-UA"/>
        </w:rPr>
        <w:t>Матющенко</w:t>
      </w:r>
      <w:proofErr w:type="spellEnd"/>
      <w:r w:rsidRPr="001263F2">
        <w:rPr>
          <w:color w:val="000000"/>
          <w:sz w:val="28"/>
          <w:szCs w:val="28"/>
          <w:lang w:eastAsia="uk-UA"/>
        </w:rPr>
        <w:t xml:space="preserve"> О.М.) провести вищезазначені зміни до розпису селищного бюджету та врахувати дане рішення при внесенні змін до рішення </w:t>
      </w:r>
      <w:r w:rsidRPr="001263F2">
        <w:rPr>
          <w:color w:val="000000"/>
          <w:sz w:val="28"/>
          <w:szCs w:val="28"/>
        </w:rPr>
        <w:t xml:space="preserve">двадцять другої сесії  </w:t>
      </w:r>
      <w:proofErr w:type="spellStart"/>
      <w:r w:rsidRPr="001263F2">
        <w:rPr>
          <w:color w:val="000000"/>
          <w:sz w:val="28"/>
          <w:szCs w:val="28"/>
        </w:rPr>
        <w:t>Козелецької</w:t>
      </w:r>
      <w:proofErr w:type="spellEnd"/>
      <w:r w:rsidRPr="001263F2">
        <w:rPr>
          <w:color w:val="000000"/>
          <w:sz w:val="28"/>
          <w:szCs w:val="28"/>
        </w:rPr>
        <w:t xml:space="preserve">  селищної ради восьмого скликання від 20 грудня 2022 року  № 05-22/</w:t>
      </w:r>
      <w:r w:rsidRPr="001263F2">
        <w:rPr>
          <w:color w:val="000000"/>
          <w:sz w:val="28"/>
          <w:szCs w:val="28"/>
          <w:lang w:val="en-US"/>
        </w:rPr>
        <w:t>VIII</w:t>
      </w:r>
      <w:r w:rsidRPr="001263F2">
        <w:rPr>
          <w:color w:val="000000"/>
          <w:sz w:val="28"/>
          <w:szCs w:val="28"/>
        </w:rPr>
        <w:t xml:space="preserve"> «Про селищний бюджет </w:t>
      </w:r>
      <w:proofErr w:type="spellStart"/>
      <w:r w:rsidRPr="001263F2">
        <w:rPr>
          <w:color w:val="000000"/>
          <w:sz w:val="28"/>
          <w:szCs w:val="28"/>
        </w:rPr>
        <w:t>Козелецької</w:t>
      </w:r>
      <w:proofErr w:type="spellEnd"/>
      <w:r w:rsidRPr="001263F2">
        <w:rPr>
          <w:color w:val="000000"/>
          <w:sz w:val="28"/>
          <w:szCs w:val="28"/>
        </w:rPr>
        <w:t xml:space="preserve"> селищної ради на 2023 рік».</w:t>
      </w:r>
    </w:p>
    <w:p w:rsidR="00B86CF8" w:rsidRDefault="001263F2" w:rsidP="001263F2">
      <w:pPr>
        <w:ind w:firstLine="708"/>
        <w:jc w:val="both"/>
        <w:rPr>
          <w:color w:val="000000"/>
          <w:sz w:val="28"/>
          <w:szCs w:val="28"/>
        </w:rPr>
      </w:pPr>
      <w:r w:rsidRPr="001263F2">
        <w:rPr>
          <w:color w:val="000000"/>
          <w:sz w:val="28"/>
          <w:szCs w:val="28"/>
        </w:rPr>
        <w:t>4. Контроль за виконанням цього рішення покласти на постійну комісію селищної ради з питань бюджету, соціально-економічного розвитку та інвестиційної діяльності.</w:t>
      </w:r>
    </w:p>
    <w:p w:rsidR="001263F2" w:rsidRDefault="001263F2" w:rsidP="001263F2">
      <w:pPr>
        <w:ind w:firstLine="708"/>
        <w:jc w:val="both"/>
        <w:rPr>
          <w:color w:val="000000"/>
          <w:sz w:val="28"/>
          <w:szCs w:val="28"/>
        </w:rPr>
      </w:pPr>
    </w:p>
    <w:p w:rsidR="001263F2" w:rsidRPr="0082237F" w:rsidRDefault="001263F2" w:rsidP="001263F2">
      <w:pPr>
        <w:ind w:firstLine="708"/>
        <w:jc w:val="both"/>
        <w:rPr>
          <w:color w:val="000000" w:themeColor="text1"/>
          <w:sz w:val="28"/>
          <w:szCs w:val="28"/>
        </w:rPr>
      </w:pPr>
      <w:bookmarkStart w:id="0" w:name="_GoBack"/>
      <w:bookmarkEnd w:id="0"/>
    </w:p>
    <w:p w:rsidR="00DC1FBA" w:rsidRPr="0082237F" w:rsidRDefault="004E698F" w:rsidP="0082237F">
      <w:pPr>
        <w:jc w:val="both"/>
        <w:rPr>
          <w:color w:val="000000" w:themeColor="text1"/>
          <w:sz w:val="28"/>
          <w:szCs w:val="28"/>
        </w:rPr>
      </w:pPr>
      <w:r>
        <w:rPr>
          <w:color w:val="000000" w:themeColor="text1"/>
          <w:sz w:val="28"/>
          <w:szCs w:val="28"/>
        </w:rPr>
        <w:t>Г</w:t>
      </w:r>
      <w:r w:rsidR="00DC1FBA" w:rsidRPr="0082237F">
        <w:rPr>
          <w:color w:val="000000" w:themeColor="text1"/>
          <w:sz w:val="28"/>
          <w:szCs w:val="28"/>
        </w:rPr>
        <w:t>олова</w:t>
      </w:r>
      <w:r w:rsidR="00DC1FBA" w:rsidRPr="0082237F">
        <w:rPr>
          <w:color w:val="000000" w:themeColor="text1"/>
          <w:sz w:val="28"/>
          <w:szCs w:val="28"/>
        </w:rPr>
        <w:tab/>
      </w:r>
      <w:r w:rsidR="007C0569" w:rsidRPr="0082237F">
        <w:rPr>
          <w:color w:val="000000" w:themeColor="text1"/>
          <w:sz w:val="28"/>
          <w:szCs w:val="28"/>
        </w:rPr>
        <w:tab/>
      </w:r>
      <w:r w:rsidR="007C0569" w:rsidRPr="0082237F">
        <w:rPr>
          <w:color w:val="000000" w:themeColor="text1"/>
          <w:sz w:val="28"/>
          <w:szCs w:val="28"/>
        </w:rPr>
        <w:tab/>
      </w:r>
      <w:r>
        <w:rPr>
          <w:color w:val="000000" w:themeColor="text1"/>
          <w:sz w:val="28"/>
          <w:szCs w:val="28"/>
        </w:rPr>
        <w:t xml:space="preserve">                 </w:t>
      </w:r>
      <w:r w:rsidR="007C0569" w:rsidRPr="0082237F">
        <w:rPr>
          <w:color w:val="000000" w:themeColor="text1"/>
          <w:sz w:val="28"/>
          <w:szCs w:val="28"/>
        </w:rPr>
        <w:tab/>
      </w:r>
      <w:r w:rsidR="007C0569" w:rsidRPr="0082237F">
        <w:rPr>
          <w:color w:val="000000" w:themeColor="text1"/>
          <w:sz w:val="28"/>
          <w:szCs w:val="28"/>
        </w:rPr>
        <w:tab/>
        <w:t xml:space="preserve">               Валентин БРИГИНЕЦЬ</w:t>
      </w:r>
    </w:p>
    <w:sectPr w:rsidR="00DC1FBA" w:rsidRPr="0082237F" w:rsidSect="004E698F">
      <w:pgSz w:w="11906" w:h="16838"/>
      <w:pgMar w:top="851" w:right="70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772"/>
    <w:multiLevelType w:val="multilevel"/>
    <w:tmpl w:val="A61AAB7E"/>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0F9B5078"/>
    <w:multiLevelType w:val="hybridMultilevel"/>
    <w:tmpl w:val="9A9CE352"/>
    <w:lvl w:ilvl="0" w:tplc="FD10F71C">
      <w:start w:val="1"/>
      <w:numFmt w:val="decimal"/>
      <w:lvlText w:val="%1."/>
      <w:lvlJc w:val="left"/>
      <w:pPr>
        <w:ind w:left="720" w:hanging="360"/>
      </w:pPr>
      <w:rPr>
        <w:rFonts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FEF7E61"/>
    <w:multiLevelType w:val="hybridMultilevel"/>
    <w:tmpl w:val="7A664268"/>
    <w:lvl w:ilvl="0" w:tplc="DF50A182">
      <w:start w:val="1"/>
      <w:numFmt w:val="decimal"/>
      <w:lvlText w:val="%1."/>
      <w:lvlJc w:val="left"/>
      <w:pPr>
        <w:ind w:left="720" w:hanging="360"/>
      </w:pPr>
      <w:rPr>
        <w:rFonts w:ascii="Times New Roman" w:hAnsi="Times New Roman" w:cs="Times New Roman"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1CE4F24"/>
    <w:multiLevelType w:val="hybridMultilevel"/>
    <w:tmpl w:val="37F872AA"/>
    <w:lvl w:ilvl="0" w:tplc="D5F2642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90076C"/>
    <w:multiLevelType w:val="multilevel"/>
    <w:tmpl w:val="79B247A6"/>
    <w:lvl w:ilvl="0">
      <w:start w:val="1"/>
      <w:numFmt w:val="decimal"/>
      <w:lvlText w:val="%1."/>
      <w:lvlJc w:val="left"/>
      <w:pPr>
        <w:ind w:left="1068" w:hanging="360"/>
      </w:pPr>
      <w:rPr>
        <w:rFonts w:hint="default"/>
      </w:rPr>
    </w:lvl>
    <w:lvl w:ilvl="1">
      <w:start w:val="4"/>
      <w:numFmt w:val="decimal"/>
      <w:isLgl/>
      <w:lvlText w:val="%1.%2."/>
      <w:lvlJc w:val="left"/>
      <w:pPr>
        <w:ind w:left="1440" w:hanging="720"/>
      </w:pPr>
      <w:rPr>
        <w:rFonts w:eastAsia="Times New Roman" w:hint="default"/>
      </w:rPr>
    </w:lvl>
    <w:lvl w:ilvl="2">
      <w:start w:val="1"/>
      <w:numFmt w:val="decimal"/>
      <w:isLgl/>
      <w:lvlText w:val="%1.%2.%3."/>
      <w:lvlJc w:val="left"/>
      <w:pPr>
        <w:ind w:left="1452" w:hanging="720"/>
      </w:pPr>
      <w:rPr>
        <w:rFonts w:eastAsia="Times New Roman" w:hint="default"/>
      </w:rPr>
    </w:lvl>
    <w:lvl w:ilvl="3">
      <w:start w:val="1"/>
      <w:numFmt w:val="decimal"/>
      <w:isLgl/>
      <w:lvlText w:val="%1.%2.%3.%4."/>
      <w:lvlJc w:val="left"/>
      <w:pPr>
        <w:ind w:left="1824" w:hanging="1080"/>
      </w:pPr>
      <w:rPr>
        <w:rFonts w:eastAsia="Times New Roman" w:hint="default"/>
      </w:rPr>
    </w:lvl>
    <w:lvl w:ilvl="4">
      <w:start w:val="1"/>
      <w:numFmt w:val="decimal"/>
      <w:isLgl/>
      <w:lvlText w:val="%1.%2.%3.%4.%5."/>
      <w:lvlJc w:val="left"/>
      <w:pPr>
        <w:ind w:left="1836" w:hanging="1080"/>
      </w:pPr>
      <w:rPr>
        <w:rFonts w:eastAsia="Times New Roman" w:hint="default"/>
      </w:rPr>
    </w:lvl>
    <w:lvl w:ilvl="5">
      <w:start w:val="1"/>
      <w:numFmt w:val="decimal"/>
      <w:isLgl/>
      <w:lvlText w:val="%1.%2.%3.%4.%5.%6."/>
      <w:lvlJc w:val="left"/>
      <w:pPr>
        <w:ind w:left="2208" w:hanging="1440"/>
      </w:pPr>
      <w:rPr>
        <w:rFonts w:eastAsia="Times New Roman" w:hint="default"/>
      </w:rPr>
    </w:lvl>
    <w:lvl w:ilvl="6">
      <w:start w:val="1"/>
      <w:numFmt w:val="decimal"/>
      <w:isLgl/>
      <w:lvlText w:val="%1.%2.%3.%4.%5.%6.%7."/>
      <w:lvlJc w:val="left"/>
      <w:pPr>
        <w:ind w:left="2580" w:hanging="1800"/>
      </w:pPr>
      <w:rPr>
        <w:rFonts w:eastAsia="Times New Roman" w:hint="default"/>
      </w:rPr>
    </w:lvl>
    <w:lvl w:ilvl="7">
      <w:start w:val="1"/>
      <w:numFmt w:val="decimal"/>
      <w:isLgl/>
      <w:lvlText w:val="%1.%2.%3.%4.%5.%6.%7.%8."/>
      <w:lvlJc w:val="left"/>
      <w:pPr>
        <w:ind w:left="2592" w:hanging="1800"/>
      </w:pPr>
      <w:rPr>
        <w:rFonts w:eastAsia="Times New Roman" w:hint="default"/>
      </w:rPr>
    </w:lvl>
    <w:lvl w:ilvl="8">
      <w:start w:val="1"/>
      <w:numFmt w:val="decimal"/>
      <w:isLgl/>
      <w:lvlText w:val="%1.%2.%3.%4.%5.%6.%7.%8.%9."/>
      <w:lvlJc w:val="left"/>
      <w:pPr>
        <w:ind w:left="2964" w:hanging="2160"/>
      </w:pPr>
      <w:rPr>
        <w:rFonts w:eastAsia="Times New Roman" w:hint="default"/>
      </w:rPr>
    </w:lvl>
  </w:abstractNum>
  <w:abstractNum w:abstractNumId="5">
    <w:nsid w:val="2F032F7B"/>
    <w:multiLevelType w:val="hybridMultilevel"/>
    <w:tmpl w:val="C986C9A4"/>
    <w:lvl w:ilvl="0" w:tplc="4F00416C">
      <w:start w:val="1"/>
      <w:numFmt w:val="decimal"/>
      <w:lvlText w:val="%1."/>
      <w:lvlJc w:val="left"/>
      <w:pPr>
        <w:ind w:left="720" w:hanging="360"/>
      </w:pPr>
      <w:rPr>
        <w:rFonts w:hint="default"/>
        <w:b w:val="0"/>
        <w:color w:val="000000" w:themeColor="text1"/>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81E07B3"/>
    <w:multiLevelType w:val="hybridMultilevel"/>
    <w:tmpl w:val="9806A0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1E23E06"/>
    <w:multiLevelType w:val="hybridMultilevel"/>
    <w:tmpl w:val="C64284CC"/>
    <w:lvl w:ilvl="0" w:tplc="D72C5C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5C9062D"/>
    <w:multiLevelType w:val="hybridMultilevel"/>
    <w:tmpl w:val="CF2AFFF4"/>
    <w:lvl w:ilvl="0" w:tplc="598EF27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6656B"/>
    <w:multiLevelType w:val="hybridMultilevel"/>
    <w:tmpl w:val="C2E8D398"/>
    <w:lvl w:ilvl="0" w:tplc="BF9C3D30">
      <w:start w:val="1"/>
      <w:numFmt w:val="decimal"/>
      <w:lvlText w:val="%1."/>
      <w:lvlJc w:val="left"/>
      <w:pPr>
        <w:ind w:left="720" w:hanging="360"/>
      </w:pPr>
      <w:rPr>
        <w:rFonts w:ascii="Times New Roman" w:hAnsi="Times New Roman" w:cs="Times New Roman"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68A1C33"/>
    <w:multiLevelType w:val="hybridMultilevel"/>
    <w:tmpl w:val="9E62AA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7734343"/>
    <w:multiLevelType w:val="hybridMultilevel"/>
    <w:tmpl w:val="B8541744"/>
    <w:lvl w:ilvl="0" w:tplc="D8ACB71A">
      <w:start w:val="1"/>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A7650D5"/>
    <w:multiLevelType w:val="hybridMultilevel"/>
    <w:tmpl w:val="A9442B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7"/>
  </w:num>
  <w:num w:numId="5">
    <w:abstractNumId w:val="2"/>
  </w:num>
  <w:num w:numId="6">
    <w:abstractNumId w:val="12"/>
  </w:num>
  <w:num w:numId="7">
    <w:abstractNumId w:val="3"/>
  </w:num>
  <w:num w:numId="8">
    <w:abstractNumId w:val="8"/>
  </w:num>
  <w:num w:numId="9">
    <w:abstractNumId w:val="4"/>
  </w:num>
  <w:num w:numId="10">
    <w:abstractNumId w:val="0"/>
  </w:num>
  <w:num w:numId="11">
    <w:abstractNumId w:val="10"/>
  </w:num>
  <w:num w:numId="12">
    <w:abstractNumId w:val="6"/>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5A"/>
    <w:rsid w:val="000029F4"/>
    <w:rsid w:val="00011DA1"/>
    <w:rsid w:val="0001358D"/>
    <w:rsid w:val="00017D7B"/>
    <w:rsid w:val="000212B7"/>
    <w:rsid w:val="000442BC"/>
    <w:rsid w:val="00053A81"/>
    <w:rsid w:val="00056D37"/>
    <w:rsid w:val="000823DA"/>
    <w:rsid w:val="00086B39"/>
    <w:rsid w:val="000950EC"/>
    <w:rsid w:val="000A0E7E"/>
    <w:rsid w:val="000D0FC3"/>
    <w:rsid w:val="000E182F"/>
    <w:rsid w:val="000F137F"/>
    <w:rsid w:val="00123931"/>
    <w:rsid w:val="001263F2"/>
    <w:rsid w:val="001363E4"/>
    <w:rsid w:val="001465FA"/>
    <w:rsid w:val="0016748A"/>
    <w:rsid w:val="001705C0"/>
    <w:rsid w:val="00175505"/>
    <w:rsid w:val="001755CC"/>
    <w:rsid w:val="00183C5A"/>
    <w:rsid w:val="001E3D83"/>
    <w:rsid w:val="001F39C3"/>
    <w:rsid w:val="0022790E"/>
    <w:rsid w:val="00240F62"/>
    <w:rsid w:val="00245E38"/>
    <w:rsid w:val="00253DF9"/>
    <w:rsid w:val="00270539"/>
    <w:rsid w:val="002819A9"/>
    <w:rsid w:val="0028348F"/>
    <w:rsid w:val="00286029"/>
    <w:rsid w:val="002942C4"/>
    <w:rsid w:val="002A1E10"/>
    <w:rsid w:val="002A5295"/>
    <w:rsid w:val="002A6792"/>
    <w:rsid w:val="002C2535"/>
    <w:rsid w:val="002F3E53"/>
    <w:rsid w:val="00320952"/>
    <w:rsid w:val="0036393A"/>
    <w:rsid w:val="00363CDC"/>
    <w:rsid w:val="003920A8"/>
    <w:rsid w:val="003B79CC"/>
    <w:rsid w:val="00403A7E"/>
    <w:rsid w:val="004104B8"/>
    <w:rsid w:val="00440CE6"/>
    <w:rsid w:val="00461458"/>
    <w:rsid w:val="00464D85"/>
    <w:rsid w:val="0047377D"/>
    <w:rsid w:val="004767BE"/>
    <w:rsid w:val="00482B45"/>
    <w:rsid w:val="00487A39"/>
    <w:rsid w:val="00491D2C"/>
    <w:rsid w:val="004B4D09"/>
    <w:rsid w:val="004C1234"/>
    <w:rsid w:val="004C54E9"/>
    <w:rsid w:val="004E698F"/>
    <w:rsid w:val="004F410E"/>
    <w:rsid w:val="004F50EF"/>
    <w:rsid w:val="00540143"/>
    <w:rsid w:val="00550EEB"/>
    <w:rsid w:val="00562911"/>
    <w:rsid w:val="00572843"/>
    <w:rsid w:val="00591445"/>
    <w:rsid w:val="005945C9"/>
    <w:rsid w:val="005A2917"/>
    <w:rsid w:val="005A53FA"/>
    <w:rsid w:val="005C0D98"/>
    <w:rsid w:val="005C2170"/>
    <w:rsid w:val="005D33CC"/>
    <w:rsid w:val="005F7069"/>
    <w:rsid w:val="00622422"/>
    <w:rsid w:val="006241CE"/>
    <w:rsid w:val="00676F90"/>
    <w:rsid w:val="00677739"/>
    <w:rsid w:val="006835E3"/>
    <w:rsid w:val="006912CB"/>
    <w:rsid w:val="006A0BA3"/>
    <w:rsid w:val="006A5138"/>
    <w:rsid w:val="006C0F59"/>
    <w:rsid w:val="006C338A"/>
    <w:rsid w:val="006D0287"/>
    <w:rsid w:val="00722354"/>
    <w:rsid w:val="00753D69"/>
    <w:rsid w:val="00765757"/>
    <w:rsid w:val="0077394D"/>
    <w:rsid w:val="00781E8F"/>
    <w:rsid w:val="007972CC"/>
    <w:rsid w:val="007A1E9F"/>
    <w:rsid w:val="007B1417"/>
    <w:rsid w:val="007C0569"/>
    <w:rsid w:val="007C163C"/>
    <w:rsid w:val="007E6868"/>
    <w:rsid w:val="0082237F"/>
    <w:rsid w:val="008256D1"/>
    <w:rsid w:val="00826972"/>
    <w:rsid w:val="0083144B"/>
    <w:rsid w:val="00831C52"/>
    <w:rsid w:val="00843DE3"/>
    <w:rsid w:val="00863867"/>
    <w:rsid w:val="00871371"/>
    <w:rsid w:val="00885BCE"/>
    <w:rsid w:val="00892E65"/>
    <w:rsid w:val="00894BE2"/>
    <w:rsid w:val="008A163B"/>
    <w:rsid w:val="008A3C59"/>
    <w:rsid w:val="008C3015"/>
    <w:rsid w:val="008E049C"/>
    <w:rsid w:val="00930B68"/>
    <w:rsid w:val="009317C7"/>
    <w:rsid w:val="00937E5F"/>
    <w:rsid w:val="00943223"/>
    <w:rsid w:val="00960FEA"/>
    <w:rsid w:val="00977310"/>
    <w:rsid w:val="00980488"/>
    <w:rsid w:val="0099087A"/>
    <w:rsid w:val="00993F4E"/>
    <w:rsid w:val="009A205A"/>
    <w:rsid w:val="009B62FF"/>
    <w:rsid w:val="00A01B36"/>
    <w:rsid w:val="00A10A79"/>
    <w:rsid w:val="00A14EF1"/>
    <w:rsid w:val="00A32179"/>
    <w:rsid w:val="00A6522D"/>
    <w:rsid w:val="00A72BCB"/>
    <w:rsid w:val="00A72E0E"/>
    <w:rsid w:val="00A85FA4"/>
    <w:rsid w:val="00AB383D"/>
    <w:rsid w:val="00AB4C0F"/>
    <w:rsid w:val="00AB53B4"/>
    <w:rsid w:val="00AD7E0B"/>
    <w:rsid w:val="00AF1BE0"/>
    <w:rsid w:val="00B165DA"/>
    <w:rsid w:val="00B25FC3"/>
    <w:rsid w:val="00B36884"/>
    <w:rsid w:val="00B46C8C"/>
    <w:rsid w:val="00B5284B"/>
    <w:rsid w:val="00B536AF"/>
    <w:rsid w:val="00B541E7"/>
    <w:rsid w:val="00B86CF8"/>
    <w:rsid w:val="00B94655"/>
    <w:rsid w:val="00BA5AF7"/>
    <w:rsid w:val="00BC71A0"/>
    <w:rsid w:val="00BE2148"/>
    <w:rsid w:val="00BE2CBF"/>
    <w:rsid w:val="00C20D13"/>
    <w:rsid w:val="00C236B7"/>
    <w:rsid w:val="00C25366"/>
    <w:rsid w:val="00C3265F"/>
    <w:rsid w:val="00C46CFC"/>
    <w:rsid w:val="00C55FBC"/>
    <w:rsid w:val="00C63CFF"/>
    <w:rsid w:val="00C747E6"/>
    <w:rsid w:val="00C9597B"/>
    <w:rsid w:val="00CB0142"/>
    <w:rsid w:val="00CB2BB2"/>
    <w:rsid w:val="00CE419D"/>
    <w:rsid w:val="00D104EC"/>
    <w:rsid w:val="00D8114A"/>
    <w:rsid w:val="00D90897"/>
    <w:rsid w:val="00D93B46"/>
    <w:rsid w:val="00D944AF"/>
    <w:rsid w:val="00DA1538"/>
    <w:rsid w:val="00DA3441"/>
    <w:rsid w:val="00DC147E"/>
    <w:rsid w:val="00DC1FBA"/>
    <w:rsid w:val="00DE782F"/>
    <w:rsid w:val="00E01EA5"/>
    <w:rsid w:val="00E03F38"/>
    <w:rsid w:val="00E21AED"/>
    <w:rsid w:val="00E2708B"/>
    <w:rsid w:val="00E4243D"/>
    <w:rsid w:val="00E71119"/>
    <w:rsid w:val="00E75D1A"/>
    <w:rsid w:val="00E939B4"/>
    <w:rsid w:val="00EA3833"/>
    <w:rsid w:val="00EB0E3D"/>
    <w:rsid w:val="00EC0F97"/>
    <w:rsid w:val="00EC406C"/>
    <w:rsid w:val="00EC737E"/>
    <w:rsid w:val="00ED4989"/>
    <w:rsid w:val="00EE15C8"/>
    <w:rsid w:val="00EE7676"/>
    <w:rsid w:val="00EF1C03"/>
    <w:rsid w:val="00EF2774"/>
    <w:rsid w:val="00EF2AEB"/>
    <w:rsid w:val="00EF3B25"/>
    <w:rsid w:val="00F01878"/>
    <w:rsid w:val="00F07BC8"/>
    <w:rsid w:val="00F32C02"/>
    <w:rsid w:val="00F4664A"/>
    <w:rsid w:val="00F53BD1"/>
    <w:rsid w:val="00F8217C"/>
    <w:rsid w:val="00F86766"/>
    <w:rsid w:val="00F9631C"/>
    <w:rsid w:val="00FB061C"/>
    <w:rsid w:val="00FD1D0B"/>
    <w:rsid w:val="00FD3DB9"/>
    <w:rsid w:val="00FD5E92"/>
    <w:rsid w:val="00FE6B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C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A0B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183C5A"/>
    <w:pPr>
      <w:keepNext/>
      <w:outlineLvl w:val="1"/>
    </w:pPr>
    <w:rPr>
      <w:sz w:val="28"/>
      <w:szCs w:val="20"/>
    </w:rPr>
  </w:style>
  <w:style w:type="paragraph" w:styleId="3">
    <w:name w:val="heading 3"/>
    <w:basedOn w:val="a"/>
    <w:next w:val="a"/>
    <w:link w:val="30"/>
    <w:qFormat/>
    <w:rsid w:val="00183C5A"/>
    <w:pPr>
      <w:keepNext/>
      <w:ind w:right="581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83C5A"/>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83C5A"/>
    <w:rPr>
      <w:rFonts w:ascii="Times New Roman" w:eastAsia="Times New Roman" w:hAnsi="Times New Roman" w:cs="Times New Roman"/>
      <w:sz w:val="28"/>
      <w:szCs w:val="20"/>
      <w:lang w:eastAsia="ru-RU"/>
    </w:rPr>
  </w:style>
  <w:style w:type="paragraph" w:styleId="a3">
    <w:name w:val="List Paragraph"/>
    <w:basedOn w:val="a"/>
    <w:uiPriority w:val="34"/>
    <w:qFormat/>
    <w:rsid w:val="00B36884"/>
    <w:pPr>
      <w:ind w:left="720"/>
      <w:contextualSpacing/>
    </w:pPr>
  </w:style>
  <w:style w:type="paragraph" w:styleId="a4">
    <w:name w:val="Balloon Text"/>
    <w:basedOn w:val="a"/>
    <w:link w:val="a5"/>
    <w:uiPriority w:val="99"/>
    <w:semiHidden/>
    <w:unhideWhenUsed/>
    <w:rsid w:val="00DC1FBA"/>
    <w:rPr>
      <w:rFonts w:ascii="Arial" w:hAnsi="Arial" w:cs="Arial"/>
      <w:sz w:val="18"/>
      <w:szCs w:val="18"/>
    </w:rPr>
  </w:style>
  <w:style w:type="character" w:customStyle="1" w:styleId="a5">
    <w:name w:val="Текст выноски Знак"/>
    <w:basedOn w:val="a0"/>
    <w:link w:val="a4"/>
    <w:uiPriority w:val="99"/>
    <w:semiHidden/>
    <w:rsid w:val="00DC1FBA"/>
    <w:rPr>
      <w:rFonts w:ascii="Arial" w:eastAsia="Times New Roman" w:hAnsi="Arial" w:cs="Arial"/>
      <w:sz w:val="18"/>
      <w:szCs w:val="18"/>
      <w:lang w:eastAsia="ru-RU"/>
    </w:rPr>
  </w:style>
  <w:style w:type="paragraph" w:styleId="31">
    <w:name w:val="Body Text 3"/>
    <w:basedOn w:val="a"/>
    <w:link w:val="32"/>
    <w:rsid w:val="006A0BA3"/>
    <w:pPr>
      <w:spacing w:after="120"/>
    </w:pPr>
    <w:rPr>
      <w:sz w:val="16"/>
      <w:szCs w:val="16"/>
    </w:rPr>
  </w:style>
  <w:style w:type="character" w:customStyle="1" w:styleId="32">
    <w:name w:val="Основной текст 3 Знак"/>
    <w:basedOn w:val="a0"/>
    <w:link w:val="31"/>
    <w:rsid w:val="006A0BA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6A0BA3"/>
    <w:rPr>
      <w:rFonts w:asciiTheme="majorHAnsi" w:eastAsiaTheme="majorEastAsia" w:hAnsiTheme="majorHAnsi" w:cstheme="majorBidi"/>
      <w:color w:val="2E74B5" w:themeColor="accent1" w:themeShade="BF"/>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C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A0B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183C5A"/>
    <w:pPr>
      <w:keepNext/>
      <w:outlineLvl w:val="1"/>
    </w:pPr>
    <w:rPr>
      <w:sz w:val="28"/>
      <w:szCs w:val="20"/>
    </w:rPr>
  </w:style>
  <w:style w:type="paragraph" w:styleId="3">
    <w:name w:val="heading 3"/>
    <w:basedOn w:val="a"/>
    <w:next w:val="a"/>
    <w:link w:val="30"/>
    <w:qFormat/>
    <w:rsid w:val="00183C5A"/>
    <w:pPr>
      <w:keepNext/>
      <w:ind w:right="581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83C5A"/>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83C5A"/>
    <w:rPr>
      <w:rFonts w:ascii="Times New Roman" w:eastAsia="Times New Roman" w:hAnsi="Times New Roman" w:cs="Times New Roman"/>
      <w:sz w:val="28"/>
      <w:szCs w:val="20"/>
      <w:lang w:eastAsia="ru-RU"/>
    </w:rPr>
  </w:style>
  <w:style w:type="paragraph" w:styleId="a3">
    <w:name w:val="List Paragraph"/>
    <w:basedOn w:val="a"/>
    <w:uiPriority w:val="34"/>
    <w:qFormat/>
    <w:rsid w:val="00B36884"/>
    <w:pPr>
      <w:ind w:left="720"/>
      <w:contextualSpacing/>
    </w:pPr>
  </w:style>
  <w:style w:type="paragraph" w:styleId="a4">
    <w:name w:val="Balloon Text"/>
    <w:basedOn w:val="a"/>
    <w:link w:val="a5"/>
    <w:uiPriority w:val="99"/>
    <w:semiHidden/>
    <w:unhideWhenUsed/>
    <w:rsid w:val="00DC1FBA"/>
    <w:rPr>
      <w:rFonts w:ascii="Arial" w:hAnsi="Arial" w:cs="Arial"/>
      <w:sz w:val="18"/>
      <w:szCs w:val="18"/>
    </w:rPr>
  </w:style>
  <w:style w:type="character" w:customStyle="1" w:styleId="a5">
    <w:name w:val="Текст выноски Знак"/>
    <w:basedOn w:val="a0"/>
    <w:link w:val="a4"/>
    <w:uiPriority w:val="99"/>
    <w:semiHidden/>
    <w:rsid w:val="00DC1FBA"/>
    <w:rPr>
      <w:rFonts w:ascii="Arial" w:eastAsia="Times New Roman" w:hAnsi="Arial" w:cs="Arial"/>
      <w:sz w:val="18"/>
      <w:szCs w:val="18"/>
      <w:lang w:eastAsia="ru-RU"/>
    </w:rPr>
  </w:style>
  <w:style w:type="paragraph" w:styleId="31">
    <w:name w:val="Body Text 3"/>
    <w:basedOn w:val="a"/>
    <w:link w:val="32"/>
    <w:rsid w:val="006A0BA3"/>
    <w:pPr>
      <w:spacing w:after="120"/>
    </w:pPr>
    <w:rPr>
      <w:sz w:val="16"/>
      <w:szCs w:val="16"/>
    </w:rPr>
  </w:style>
  <w:style w:type="character" w:customStyle="1" w:styleId="32">
    <w:name w:val="Основной текст 3 Знак"/>
    <w:basedOn w:val="a0"/>
    <w:link w:val="31"/>
    <w:rsid w:val="006A0BA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6A0BA3"/>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774">
      <w:bodyDiv w:val="1"/>
      <w:marLeft w:val="0"/>
      <w:marRight w:val="0"/>
      <w:marTop w:val="0"/>
      <w:marBottom w:val="0"/>
      <w:divBdr>
        <w:top w:val="none" w:sz="0" w:space="0" w:color="auto"/>
        <w:left w:val="none" w:sz="0" w:space="0" w:color="auto"/>
        <w:bottom w:val="none" w:sz="0" w:space="0" w:color="auto"/>
        <w:right w:val="none" w:sz="0" w:space="0" w:color="auto"/>
      </w:divBdr>
    </w:div>
    <w:div w:id="147328401">
      <w:bodyDiv w:val="1"/>
      <w:marLeft w:val="0"/>
      <w:marRight w:val="0"/>
      <w:marTop w:val="0"/>
      <w:marBottom w:val="0"/>
      <w:divBdr>
        <w:top w:val="none" w:sz="0" w:space="0" w:color="auto"/>
        <w:left w:val="none" w:sz="0" w:space="0" w:color="auto"/>
        <w:bottom w:val="none" w:sz="0" w:space="0" w:color="auto"/>
        <w:right w:val="none" w:sz="0" w:space="0" w:color="auto"/>
      </w:divBdr>
    </w:div>
    <w:div w:id="207494839">
      <w:bodyDiv w:val="1"/>
      <w:marLeft w:val="0"/>
      <w:marRight w:val="0"/>
      <w:marTop w:val="0"/>
      <w:marBottom w:val="0"/>
      <w:divBdr>
        <w:top w:val="none" w:sz="0" w:space="0" w:color="auto"/>
        <w:left w:val="none" w:sz="0" w:space="0" w:color="auto"/>
        <w:bottom w:val="none" w:sz="0" w:space="0" w:color="auto"/>
        <w:right w:val="none" w:sz="0" w:space="0" w:color="auto"/>
      </w:divBdr>
    </w:div>
    <w:div w:id="245724738">
      <w:bodyDiv w:val="1"/>
      <w:marLeft w:val="0"/>
      <w:marRight w:val="0"/>
      <w:marTop w:val="0"/>
      <w:marBottom w:val="0"/>
      <w:divBdr>
        <w:top w:val="none" w:sz="0" w:space="0" w:color="auto"/>
        <w:left w:val="none" w:sz="0" w:space="0" w:color="auto"/>
        <w:bottom w:val="none" w:sz="0" w:space="0" w:color="auto"/>
        <w:right w:val="none" w:sz="0" w:space="0" w:color="auto"/>
      </w:divBdr>
    </w:div>
    <w:div w:id="362753752">
      <w:bodyDiv w:val="1"/>
      <w:marLeft w:val="0"/>
      <w:marRight w:val="0"/>
      <w:marTop w:val="0"/>
      <w:marBottom w:val="0"/>
      <w:divBdr>
        <w:top w:val="none" w:sz="0" w:space="0" w:color="auto"/>
        <w:left w:val="none" w:sz="0" w:space="0" w:color="auto"/>
        <w:bottom w:val="none" w:sz="0" w:space="0" w:color="auto"/>
        <w:right w:val="none" w:sz="0" w:space="0" w:color="auto"/>
      </w:divBdr>
    </w:div>
    <w:div w:id="397679449">
      <w:bodyDiv w:val="1"/>
      <w:marLeft w:val="0"/>
      <w:marRight w:val="0"/>
      <w:marTop w:val="0"/>
      <w:marBottom w:val="0"/>
      <w:divBdr>
        <w:top w:val="none" w:sz="0" w:space="0" w:color="auto"/>
        <w:left w:val="none" w:sz="0" w:space="0" w:color="auto"/>
        <w:bottom w:val="none" w:sz="0" w:space="0" w:color="auto"/>
        <w:right w:val="none" w:sz="0" w:space="0" w:color="auto"/>
      </w:divBdr>
    </w:div>
    <w:div w:id="451288675">
      <w:bodyDiv w:val="1"/>
      <w:marLeft w:val="0"/>
      <w:marRight w:val="0"/>
      <w:marTop w:val="0"/>
      <w:marBottom w:val="0"/>
      <w:divBdr>
        <w:top w:val="none" w:sz="0" w:space="0" w:color="auto"/>
        <w:left w:val="none" w:sz="0" w:space="0" w:color="auto"/>
        <w:bottom w:val="none" w:sz="0" w:space="0" w:color="auto"/>
        <w:right w:val="none" w:sz="0" w:space="0" w:color="auto"/>
      </w:divBdr>
    </w:div>
    <w:div w:id="517281460">
      <w:bodyDiv w:val="1"/>
      <w:marLeft w:val="0"/>
      <w:marRight w:val="0"/>
      <w:marTop w:val="0"/>
      <w:marBottom w:val="0"/>
      <w:divBdr>
        <w:top w:val="none" w:sz="0" w:space="0" w:color="auto"/>
        <w:left w:val="none" w:sz="0" w:space="0" w:color="auto"/>
        <w:bottom w:val="none" w:sz="0" w:space="0" w:color="auto"/>
        <w:right w:val="none" w:sz="0" w:space="0" w:color="auto"/>
      </w:divBdr>
    </w:div>
    <w:div w:id="627859481">
      <w:bodyDiv w:val="1"/>
      <w:marLeft w:val="0"/>
      <w:marRight w:val="0"/>
      <w:marTop w:val="0"/>
      <w:marBottom w:val="0"/>
      <w:divBdr>
        <w:top w:val="none" w:sz="0" w:space="0" w:color="auto"/>
        <w:left w:val="none" w:sz="0" w:space="0" w:color="auto"/>
        <w:bottom w:val="none" w:sz="0" w:space="0" w:color="auto"/>
        <w:right w:val="none" w:sz="0" w:space="0" w:color="auto"/>
      </w:divBdr>
    </w:div>
    <w:div w:id="662393184">
      <w:bodyDiv w:val="1"/>
      <w:marLeft w:val="0"/>
      <w:marRight w:val="0"/>
      <w:marTop w:val="0"/>
      <w:marBottom w:val="0"/>
      <w:divBdr>
        <w:top w:val="none" w:sz="0" w:space="0" w:color="auto"/>
        <w:left w:val="none" w:sz="0" w:space="0" w:color="auto"/>
        <w:bottom w:val="none" w:sz="0" w:space="0" w:color="auto"/>
        <w:right w:val="none" w:sz="0" w:space="0" w:color="auto"/>
      </w:divBdr>
    </w:div>
    <w:div w:id="702023324">
      <w:bodyDiv w:val="1"/>
      <w:marLeft w:val="0"/>
      <w:marRight w:val="0"/>
      <w:marTop w:val="0"/>
      <w:marBottom w:val="0"/>
      <w:divBdr>
        <w:top w:val="none" w:sz="0" w:space="0" w:color="auto"/>
        <w:left w:val="none" w:sz="0" w:space="0" w:color="auto"/>
        <w:bottom w:val="none" w:sz="0" w:space="0" w:color="auto"/>
        <w:right w:val="none" w:sz="0" w:space="0" w:color="auto"/>
      </w:divBdr>
    </w:div>
    <w:div w:id="984090567">
      <w:bodyDiv w:val="1"/>
      <w:marLeft w:val="0"/>
      <w:marRight w:val="0"/>
      <w:marTop w:val="0"/>
      <w:marBottom w:val="0"/>
      <w:divBdr>
        <w:top w:val="none" w:sz="0" w:space="0" w:color="auto"/>
        <w:left w:val="none" w:sz="0" w:space="0" w:color="auto"/>
        <w:bottom w:val="none" w:sz="0" w:space="0" w:color="auto"/>
        <w:right w:val="none" w:sz="0" w:space="0" w:color="auto"/>
      </w:divBdr>
    </w:div>
    <w:div w:id="1012685997">
      <w:bodyDiv w:val="1"/>
      <w:marLeft w:val="0"/>
      <w:marRight w:val="0"/>
      <w:marTop w:val="0"/>
      <w:marBottom w:val="0"/>
      <w:divBdr>
        <w:top w:val="none" w:sz="0" w:space="0" w:color="auto"/>
        <w:left w:val="none" w:sz="0" w:space="0" w:color="auto"/>
        <w:bottom w:val="none" w:sz="0" w:space="0" w:color="auto"/>
        <w:right w:val="none" w:sz="0" w:space="0" w:color="auto"/>
      </w:divBdr>
    </w:div>
    <w:div w:id="1161431165">
      <w:bodyDiv w:val="1"/>
      <w:marLeft w:val="0"/>
      <w:marRight w:val="0"/>
      <w:marTop w:val="0"/>
      <w:marBottom w:val="0"/>
      <w:divBdr>
        <w:top w:val="none" w:sz="0" w:space="0" w:color="auto"/>
        <w:left w:val="none" w:sz="0" w:space="0" w:color="auto"/>
        <w:bottom w:val="none" w:sz="0" w:space="0" w:color="auto"/>
        <w:right w:val="none" w:sz="0" w:space="0" w:color="auto"/>
      </w:divBdr>
    </w:div>
    <w:div w:id="1178545975">
      <w:bodyDiv w:val="1"/>
      <w:marLeft w:val="0"/>
      <w:marRight w:val="0"/>
      <w:marTop w:val="0"/>
      <w:marBottom w:val="0"/>
      <w:divBdr>
        <w:top w:val="none" w:sz="0" w:space="0" w:color="auto"/>
        <w:left w:val="none" w:sz="0" w:space="0" w:color="auto"/>
        <w:bottom w:val="none" w:sz="0" w:space="0" w:color="auto"/>
        <w:right w:val="none" w:sz="0" w:space="0" w:color="auto"/>
      </w:divBdr>
    </w:div>
    <w:div w:id="1292399471">
      <w:bodyDiv w:val="1"/>
      <w:marLeft w:val="0"/>
      <w:marRight w:val="0"/>
      <w:marTop w:val="0"/>
      <w:marBottom w:val="0"/>
      <w:divBdr>
        <w:top w:val="none" w:sz="0" w:space="0" w:color="auto"/>
        <w:left w:val="none" w:sz="0" w:space="0" w:color="auto"/>
        <w:bottom w:val="none" w:sz="0" w:space="0" w:color="auto"/>
        <w:right w:val="none" w:sz="0" w:space="0" w:color="auto"/>
      </w:divBdr>
    </w:div>
    <w:div w:id="1326857734">
      <w:bodyDiv w:val="1"/>
      <w:marLeft w:val="0"/>
      <w:marRight w:val="0"/>
      <w:marTop w:val="0"/>
      <w:marBottom w:val="0"/>
      <w:divBdr>
        <w:top w:val="none" w:sz="0" w:space="0" w:color="auto"/>
        <w:left w:val="none" w:sz="0" w:space="0" w:color="auto"/>
        <w:bottom w:val="none" w:sz="0" w:space="0" w:color="auto"/>
        <w:right w:val="none" w:sz="0" w:space="0" w:color="auto"/>
      </w:divBdr>
    </w:div>
    <w:div w:id="1357003489">
      <w:bodyDiv w:val="1"/>
      <w:marLeft w:val="0"/>
      <w:marRight w:val="0"/>
      <w:marTop w:val="0"/>
      <w:marBottom w:val="0"/>
      <w:divBdr>
        <w:top w:val="none" w:sz="0" w:space="0" w:color="auto"/>
        <w:left w:val="none" w:sz="0" w:space="0" w:color="auto"/>
        <w:bottom w:val="none" w:sz="0" w:space="0" w:color="auto"/>
        <w:right w:val="none" w:sz="0" w:space="0" w:color="auto"/>
      </w:divBdr>
    </w:div>
    <w:div w:id="1367946214">
      <w:bodyDiv w:val="1"/>
      <w:marLeft w:val="0"/>
      <w:marRight w:val="0"/>
      <w:marTop w:val="0"/>
      <w:marBottom w:val="0"/>
      <w:divBdr>
        <w:top w:val="none" w:sz="0" w:space="0" w:color="auto"/>
        <w:left w:val="none" w:sz="0" w:space="0" w:color="auto"/>
        <w:bottom w:val="none" w:sz="0" w:space="0" w:color="auto"/>
        <w:right w:val="none" w:sz="0" w:space="0" w:color="auto"/>
      </w:divBdr>
    </w:div>
    <w:div w:id="1482695287">
      <w:bodyDiv w:val="1"/>
      <w:marLeft w:val="0"/>
      <w:marRight w:val="0"/>
      <w:marTop w:val="0"/>
      <w:marBottom w:val="0"/>
      <w:divBdr>
        <w:top w:val="none" w:sz="0" w:space="0" w:color="auto"/>
        <w:left w:val="none" w:sz="0" w:space="0" w:color="auto"/>
        <w:bottom w:val="none" w:sz="0" w:space="0" w:color="auto"/>
        <w:right w:val="none" w:sz="0" w:space="0" w:color="auto"/>
      </w:divBdr>
    </w:div>
    <w:div w:id="1577203521">
      <w:bodyDiv w:val="1"/>
      <w:marLeft w:val="0"/>
      <w:marRight w:val="0"/>
      <w:marTop w:val="0"/>
      <w:marBottom w:val="0"/>
      <w:divBdr>
        <w:top w:val="none" w:sz="0" w:space="0" w:color="auto"/>
        <w:left w:val="none" w:sz="0" w:space="0" w:color="auto"/>
        <w:bottom w:val="none" w:sz="0" w:space="0" w:color="auto"/>
        <w:right w:val="none" w:sz="0" w:space="0" w:color="auto"/>
      </w:divBdr>
    </w:div>
    <w:div w:id="1583561985">
      <w:bodyDiv w:val="1"/>
      <w:marLeft w:val="0"/>
      <w:marRight w:val="0"/>
      <w:marTop w:val="0"/>
      <w:marBottom w:val="0"/>
      <w:divBdr>
        <w:top w:val="none" w:sz="0" w:space="0" w:color="auto"/>
        <w:left w:val="none" w:sz="0" w:space="0" w:color="auto"/>
        <w:bottom w:val="none" w:sz="0" w:space="0" w:color="auto"/>
        <w:right w:val="none" w:sz="0" w:space="0" w:color="auto"/>
      </w:divBdr>
    </w:div>
    <w:div w:id="1596283647">
      <w:bodyDiv w:val="1"/>
      <w:marLeft w:val="0"/>
      <w:marRight w:val="0"/>
      <w:marTop w:val="0"/>
      <w:marBottom w:val="0"/>
      <w:divBdr>
        <w:top w:val="none" w:sz="0" w:space="0" w:color="auto"/>
        <w:left w:val="none" w:sz="0" w:space="0" w:color="auto"/>
        <w:bottom w:val="none" w:sz="0" w:space="0" w:color="auto"/>
        <w:right w:val="none" w:sz="0" w:space="0" w:color="auto"/>
      </w:divBdr>
    </w:div>
    <w:div w:id="1631394847">
      <w:bodyDiv w:val="1"/>
      <w:marLeft w:val="0"/>
      <w:marRight w:val="0"/>
      <w:marTop w:val="0"/>
      <w:marBottom w:val="0"/>
      <w:divBdr>
        <w:top w:val="none" w:sz="0" w:space="0" w:color="auto"/>
        <w:left w:val="none" w:sz="0" w:space="0" w:color="auto"/>
        <w:bottom w:val="none" w:sz="0" w:space="0" w:color="auto"/>
        <w:right w:val="none" w:sz="0" w:space="0" w:color="auto"/>
      </w:divBdr>
    </w:div>
    <w:div w:id="1633437290">
      <w:bodyDiv w:val="1"/>
      <w:marLeft w:val="0"/>
      <w:marRight w:val="0"/>
      <w:marTop w:val="0"/>
      <w:marBottom w:val="0"/>
      <w:divBdr>
        <w:top w:val="none" w:sz="0" w:space="0" w:color="auto"/>
        <w:left w:val="none" w:sz="0" w:space="0" w:color="auto"/>
        <w:bottom w:val="none" w:sz="0" w:space="0" w:color="auto"/>
        <w:right w:val="none" w:sz="0" w:space="0" w:color="auto"/>
      </w:divBdr>
    </w:div>
    <w:div w:id="1760559525">
      <w:bodyDiv w:val="1"/>
      <w:marLeft w:val="0"/>
      <w:marRight w:val="0"/>
      <w:marTop w:val="0"/>
      <w:marBottom w:val="0"/>
      <w:divBdr>
        <w:top w:val="none" w:sz="0" w:space="0" w:color="auto"/>
        <w:left w:val="none" w:sz="0" w:space="0" w:color="auto"/>
        <w:bottom w:val="none" w:sz="0" w:space="0" w:color="auto"/>
        <w:right w:val="none" w:sz="0" w:space="0" w:color="auto"/>
      </w:divBdr>
    </w:div>
    <w:div w:id="1875389872">
      <w:bodyDiv w:val="1"/>
      <w:marLeft w:val="0"/>
      <w:marRight w:val="0"/>
      <w:marTop w:val="0"/>
      <w:marBottom w:val="0"/>
      <w:divBdr>
        <w:top w:val="none" w:sz="0" w:space="0" w:color="auto"/>
        <w:left w:val="none" w:sz="0" w:space="0" w:color="auto"/>
        <w:bottom w:val="none" w:sz="0" w:space="0" w:color="auto"/>
        <w:right w:val="none" w:sz="0" w:space="0" w:color="auto"/>
      </w:divBdr>
    </w:div>
    <w:div w:id="1879852409">
      <w:bodyDiv w:val="1"/>
      <w:marLeft w:val="0"/>
      <w:marRight w:val="0"/>
      <w:marTop w:val="0"/>
      <w:marBottom w:val="0"/>
      <w:divBdr>
        <w:top w:val="none" w:sz="0" w:space="0" w:color="auto"/>
        <w:left w:val="none" w:sz="0" w:space="0" w:color="auto"/>
        <w:bottom w:val="none" w:sz="0" w:space="0" w:color="auto"/>
        <w:right w:val="none" w:sz="0" w:space="0" w:color="auto"/>
      </w:divBdr>
    </w:div>
    <w:div w:id="1920213277">
      <w:bodyDiv w:val="1"/>
      <w:marLeft w:val="0"/>
      <w:marRight w:val="0"/>
      <w:marTop w:val="0"/>
      <w:marBottom w:val="0"/>
      <w:divBdr>
        <w:top w:val="none" w:sz="0" w:space="0" w:color="auto"/>
        <w:left w:val="none" w:sz="0" w:space="0" w:color="auto"/>
        <w:bottom w:val="none" w:sz="0" w:space="0" w:color="auto"/>
        <w:right w:val="none" w:sz="0" w:space="0" w:color="auto"/>
      </w:divBdr>
    </w:div>
    <w:div w:id="1971010289">
      <w:bodyDiv w:val="1"/>
      <w:marLeft w:val="0"/>
      <w:marRight w:val="0"/>
      <w:marTop w:val="0"/>
      <w:marBottom w:val="0"/>
      <w:divBdr>
        <w:top w:val="none" w:sz="0" w:space="0" w:color="auto"/>
        <w:left w:val="none" w:sz="0" w:space="0" w:color="auto"/>
        <w:bottom w:val="none" w:sz="0" w:space="0" w:color="auto"/>
        <w:right w:val="none" w:sz="0" w:space="0" w:color="auto"/>
      </w:divBdr>
    </w:div>
    <w:div w:id="1974362070">
      <w:bodyDiv w:val="1"/>
      <w:marLeft w:val="0"/>
      <w:marRight w:val="0"/>
      <w:marTop w:val="0"/>
      <w:marBottom w:val="0"/>
      <w:divBdr>
        <w:top w:val="none" w:sz="0" w:space="0" w:color="auto"/>
        <w:left w:val="none" w:sz="0" w:space="0" w:color="auto"/>
        <w:bottom w:val="none" w:sz="0" w:space="0" w:color="auto"/>
        <w:right w:val="none" w:sz="0" w:space="0" w:color="auto"/>
      </w:divBdr>
    </w:div>
    <w:div w:id="212592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2F406-7F74-4EA3-B62E-5E623F8E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1123</Words>
  <Characters>6403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Користувач</cp:lastModifiedBy>
  <cp:revision>22</cp:revision>
  <cp:lastPrinted>2023-10-23T06:51:00Z</cp:lastPrinted>
  <dcterms:created xsi:type="dcterms:W3CDTF">2023-10-12T12:04:00Z</dcterms:created>
  <dcterms:modified xsi:type="dcterms:W3CDTF">2023-10-23T06:51:00Z</dcterms:modified>
</cp:coreProperties>
</file>