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рішенням селищної ради 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“</w:t>
      </w:r>
      <w:r w:rsidR="00BF16B7">
        <w:rPr>
          <w:color w:val="000000"/>
          <w:sz w:val="28"/>
          <w:szCs w:val="28"/>
          <w:lang w:val="uk-UA"/>
        </w:rPr>
        <w:t>17</w:t>
      </w:r>
      <w:r>
        <w:rPr>
          <w:color w:val="000000"/>
          <w:sz w:val="28"/>
          <w:szCs w:val="28"/>
        </w:rPr>
        <w:t xml:space="preserve">” </w:t>
      </w:r>
      <w:r w:rsidR="00BF16B7">
        <w:rPr>
          <w:color w:val="000000"/>
          <w:sz w:val="28"/>
          <w:szCs w:val="28"/>
          <w:lang w:val="uk-UA"/>
        </w:rPr>
        <w:t>грудня</w:t>
      </w:r>
      <w:r>
        <w:rPr>
          <w:color w:val="000000"/>
          <w:sz w:val="28"/>
          <w:szCs w:val="28"/>
        </w:rPr>
        <w:t xml:space="preserve">  202</w:t>
      </w:r>
      <w:r>
        <w:rPr>
          <w:color w:val="000000"/>
          <w:sz w:val="28"/>
          <w:szCs w:val="28"/>
          <w:lang w:val="uk-UA"/>
        </w:rPr>
        <w:t xml:space="preserve">1 </w:t>
      </w:r>
      <w:r>
        <w:rPr>
          <w:color w:val="000000"/>
          <w:sz w:val="28"/>
          <w:szCs w:val="28"/>
        </w:rPr>
        <w:t>року №</w:t>
      </w:r>
      <w:r w:rsidR="0070037A">
        <w:rPr>
          <w:color w:val="000000"/>
          <w:sz w:val="28"/>
          <w:szCs w:val="28"/>
          <w:lang w:val="uk-UA"/>
        </w:rPr>
        <w:t xml:space="preserve">   </w:t>
      </w:r>
      <w:r w:rsidR="002A1C0B">
        <w:rPr>
          <w:color w:val="000000"/>
          <w:sz w:val="28"/>
          <w:szCs w:val="28"/>
          <w:lang w:val="uk-UA"/>
        </w:rPr>
        <w:t>-1</w:t>
      </w:r>
      <w:r w:rsidR="00BF16B7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BF16B7">
        <w:rPr>
          <w:b/>
          <w:sz w:val="28"/>
          <w:szCs w:val="28"/>
          <w:lang w:val="uk-UA"/>
        </w:rPr>
        <w:t xml:space="preserve">17 грудня 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FE623A" w:rsidRPr="00527E5B">
        <w:rPr>
          <w:b/>
          <w:sz w:val="28"/>
          <w:szCs w:val="28"/>
          <w:lang w:val="uk-UA"/>
        </w:rPr>
        <w:t>1</w:t>
      </w:r>
      <w:r w:rsidRPr="00527E5B">
        <w:rPr>
          <w:b/>
          <w:sz w:val="28"/>
          <w:szCs w:val="28"/>
          <w:lang w:val="uk-UA"/>
        </w:rPr>
        <w:t xml:space="preserve"> року „Про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>рішення третьої сесії селищної ради восьмого скликання від 29 грудня 2020 року № 15-3/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Козелецької селищної ради на 2021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8665F2" w:rsidRPr="00AC677D" w:rsidRDefault="00A465A8">
      <w:pPr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           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C21E3A">
        <w:rPr>
          <w:b/>
          <w:color w:val="000000" w:themeColor="text1"/>
          <w:sz w:val="28"/>
          <w:szCs w:val="28"/>
          <w:lang w:val="uk-UA"/>
        </w:rPr>
        <w:t>188568,4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</w:t>
      </w:r>
      <w:r w:rsidR="00FE623A" w:rsidRPr="00AC677D">
        <w:rPr>
          <w:color w:val="000000" w:themeColor="text1"/>
          <w:sz w:val="28"/>
          <w:szCs w:val="28"/>
          <w:lang w:val="uk-UA"/>
        </w:rPr>
        <w:t>селищного</w:t>
      </w:r>
      <w:r w:rsidRPr="00AC677D">
        <w:rPr>
          <w:color w:val="000000" w:themeColor="text1"/>
          <w:sz w:val="28"/>
          <w:szCs w:val="28"/>
          <w:lang w:val="uk-UA"/>
        </w:rPr>
        <w:t xml:space="preserve"> бюджету – </w:t>
      </w:r>
      <w:r w:rsidR="00C21E3A">
        <w:rPr>
          <w:bCs/>
          <w:iCs/>
          <w:color w:val="000000" w:themeColor="text1"/>
          <w:spacing w:val="-2"/>
          <w:sz w:val="28"/>
          <w:szCs w:val="28"/>
          <w:lang w:val="uk-UA"/>
        </w:rPr>
        <w:t>184563,2</w:t>
      </w:r>
      <w:r w:rsidRPr="00AC677D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C21E3A">
        <w:rPr>
          <w:color w:val="000000" w:themeColor="text1"/>
          <w:sz w:val="28"/>
          <w:szCs w:val="28"/>
          <w:lang w:val="uk-UA"/>
        </w:rPr>
        <w:t>4005,2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Обсяг доходів загального фонду збільшено на суму </w:t>
      </w:r>
      <w:r w:rsidR="00694B1F">
        <w:rPr>
          <w:b/>
          <w:color w:val="000000" w:themeColor="text1"/>
          <w:sz w:val="28"/>
          <w:szCs w:val="28"/>
          <w:lang w:val="uk-UA"/>
        </w:rPr>
        <w:t>16142,0</w:t>
      </w:r>
      <w:r>
        <w:rPr>
          <w:sz w:val="28"/>
          <w:szCs w:val="28"/>
          <w:lang w:val="uk-UA"/>
        </w:rPr>
        <w:t xml:space="preserve"> тис. грн. за </w:t>
      </w:r>
      <w:r w:rsidRPr="00C21E3A">
        <w:rPr>
          <w:color w:val="000000" w:themeColor="text1"/>
          <w:sz w:val="28"/>
          <w:szCs w:val="28"/>
          <w:lang w:val="uk-UA"/>
        </w:rPr>
        <w:t>рахунок коду доходу:</w:t>
      </w:r>
    </w:p>
    <w:p w:rsidR="00C21E3A" w:rsidRPr="004C39DD" w:rsidRDefault="00C21E3A" w:rsidP="00C21E3A">
      <w:pPr>
        <w:pStyle w:val="a3"/>
        <w:numPr>
          <w:ilvl w:val="0"/>
          <w:numId w:val="21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41032300 (</w:t>
      </w:r>
      <w:r w:rsidRPr="004C39DD">
        <w:rPr>
          <w:color w:val="000000" w:themeColor="text1"/>
          <w:sz w:val="28"/>
          <w:szCs w:val="28"/>
          <w:lang w:val="uk-UA" w:eastAsia="uk-UA" w:bidi="ar-SA"/>
        </w:rPr>
        <w:t>Субвенція з державного бюджету місцевим бюджетам на реалізацію інфраструктурних проектів та розвиток об`єктів соціально-культурної сфери) – на суму 10000,0 тис. грн.;</w:t>
      </w:r>
    </w:p>
    <w:p w:rsidR="004C39DD" w:rsidRPr="004C39DD" w:rsidRDefault="004C39DD" w:rsidP="004C39DD">
      <w:pPr>
        <w:pStyle w:val="a3"/>
        <w:numPr>
          <w:ilvl w:val="0"/>
          <w:numId w:val="20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41034500 (</w:t>
      </w:r>
      <w:r w:rsidRPr="004C39DD">
        <w:rPr>
          <w:color w:val="000000" w:themeColor="text1"/>
          <w:sz w:val="28"/>
          <w:szCs w:val="28"/>
          <w:lang w:val="uk-UA" w:eastAsia="uk-UA" w:bidi="ar-SA"/>
        </w:rPr>
        <w:t>Субвенція з державного бюджету місцевим бюджетам на здійснення заходів щодо соціально-економічного розвитку окремих територій0 – на суму 2270,0 тис. грн;</w:t>
      </w:r>
    </w:p>
    <w:p w:rsidR="00C21E3A" w:rsidRPr="004C39DD" w:rsidRDefault="004C39DD" w:rsidP="004C39DD">
      <w:pPr>
        <w:pStyle w:val="a3"/>
        <w:numPr>
          <w:ilvl w:val="0"/>
          <w:numId w:val="20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 w:eastAsia="uk-UA" w:bidi="ar-SA"/>
        </w:rPr>
        <w:t>41052300 (Субвенція з місцевого бюджету на здійснення заходів щодо соціально-економічного розвитку окремих територій за рахунок відповідної субвенції з державного бюджету) – на суму 229,1 тис. грн.;</w:t>
      </w:r>
    </w:p>
    <w:p w:rsidR="004C39DD" w:rsidRPr="004C39DD" w:rsidRDefault="004C39DD" w:rsidP="004C39D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18050400 (</w:t>
      </w:r>
      <w:r w:rsidRPr="004C39DD">
        <w:rPr>
          <w:color w:val="000000"/>
          <w:sz w:val="28"/>
          <w:szCs w:val="28"/>
          <w:lang w:val="uk-UA" w:eastAsia="uk-UA" w:bidi="ar-SA"/>
        </w:rPr>
        <w:t>Єдиний податок з фізичних осіб) – на суму 836,0 тис. грн; </w:t>
      </w:r>
    </w:p>
    <w:p w:rsidR="004C39DD" w:rsidRPr="004C39DD" w:rsidRDefault="004C39DD" w:rsidP="004C39D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18050500 (</w:t>
      </w:r>
      <w:r w:rsidRPr="004C39DD">
        <w:rPr>
          <w:color w:val="000000"/>
          <w:sz w:val="28"/>
          <w:szCs w:val="28"/>
          <w:lang w:val="uk-UA" w:eastAsia="uk-UA" w:bidi="ar-SA"/>
        </w:rPr>
        <w:t>Єдиний податок з сільськогосподарських товаровиробників, у яких частка сільськогосподарського товаровиробництва за попередній податковий (звітний) рік дорівнює або перевищує 75 відсотків`) – на суму 1015,9 тис. грн.;</w:t>
      </w:r>
    </w:p>
    <w:p w:rsidR="00694B1F" w:rsidRPr="00694B1F" w:rsidRDefault="004C39DD" w:rsidP="004C39D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14031900 (Пальне) – на суму 784,2 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4C39DD">
        <w:rPr>
          <w:color w:val="000000" w:themeColor="text1"/>
          <w:sz w:val="28"/>
          <w:szCs w:val="28"/>
          <w:lang w:val="uk-UA"/>
        </w:rPr>
        <w:t>грн.</w:t>
      </w:r>
      <w:r w:rsidR="00694B1F">
        <w:rPr>
          <w:color w:val="000000" w:themeColor="text1"/>
          <w:sz w:val="28"/>
          <w:szCs w:val="28"/>
          <w:lang w:val="uk-UA"/>
        </w:rPr>
        <w:t>;</w:t>
      </w:r>
    </w:p>
    <w:p w:rsidR="004C39DD" w:rsidRPr="004C39DD" w:rsidRDefault="00694B1F" w:rsidP="004C39D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>
        <w:rPr>
          <w:color w:val="000000" w:themeColor="text1"/>
          <w:sz w:val="28"/>
          <w:szCs w:val="28"/>
          <w:lang w:val="uk-UA"/>
        </w:rPr>
        <w:t>602100 (залишок на початок року) – на суму 1006,8 тис. грн.</w:t>
      </w:r>
      <w:r w:rsidR="004C39DD" w:rsidRPr="004C39DD">
        <w:rPr>
          <w:color w:val="000000"/>
          <w:sz w:val="28"/>
          <w:szCs w:val="28"/>
          <w:lang w:val="uk-UA" w:eastAsia="uk-UA" w:bidi="ar-SA"/>
        </w:rPr>
        <w:t> </w:t>
      </w:r>
    </w:p>
    <w:p w:rsidR="00C21E3A" w:rsidRDefault="00C21E3A" w:rsidP="004C39DD">
      <w:pPr>
        <w:jc w:val="both"/>
        <w:rPr>
          <w:color w:val="FF0000"/>
          <w:sz w:val="28"/>
          <w:szCs w:val="28"/>
          <w:lang w:val="uk-UA"/>
        </w:rPr>
      </w:pPr>
    </w:p>
    <w:p w:rsidR="00660D63" w:rsidRPr="004E6C0E" w:rsidRDefault="00A465A8" w:rsidP="007F3D9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4E6C0E">
        <w:rPr>
          <w:color w:val="000000" w:themeColor="text1"/>
          <w:sz w:val="28"/>
          <w:szCs w:val="28"/>
          <w:lang w:val="uk-UA"/>
        </w:rPr>
        <w:t xml:space="preserve">Обсяг доходів </w:t>
      </w:r>
      <w:r w:rsidR="00FE623A" w:rsidRPr="004E6C0E">
        <w:rPr>
          <w:color w:val="000000" w:themeColor="text1"/>
          <w:sz w:val="28"/>
          <w:szCs w:val="28"/>
          <w:lang w:val="uk-UA"/>
        </w:rPr>
        <w:t xml:space="preserve">спеціального </w:t>
      </w:r>
      <w:r w:rsidRPr="004E6C0E">
        <w:rPr>
          <w:color w:val="000000" w:themeColor="text1"/>
          <w:sz w:val="28"/>
          <w:szCs w:val="28"/>
          <w:lang w:val="uk-UA"/>
        </w:rPr>
        <w:t xml:space="preserve">фонду </w:t>
      </w:r>
      <w:r w:rsidR="00B6175C" w:rsidRPr="004E6C0E">
        <w:rPr>
          <w:color w:val="000000" w:themeColor="text1"/>
          <w:sz w:val="28"/>
          <w:szCs w:val="28"/>
          <w:lang w:val="uk-UA"/>
        </w:rPr>
        <w:t>збільшено</w:t>
      </w:r>
      <w:r w:rsidRPr="004E6C0E">
        <w:rPr>
          <w:color w:val="000000" w:themeColor="text1"/>
          <w:sz w:val="28"/>
          <w:szCs w:val="28"/>
          <w:lang w:val="uk-UA"/>
        </w:rPr>
        <w:t xml:space="preserve"> </w:t>
      </w:r>
      <w:r w:rsidR="00420923" w:rsidRPr="004E6C0E">
        <w:rPr>
          <w:color w:val="000000" w:themeColor="text1"/>
          <w:sz w:val="28"/>
          <w:szCs w:val="28"/>
          <w:lang w:val="uk-UA"/>
        </w:rPr>
        <w:t xml:space="preserve">на суму </w:t>
      </w:r>
      <w:r w:rsidR="005B2350">
        <w:rPr>
          <w:b/>
          <w:color w:val="000000" w:themeColor="text1"/>
          <w:sz w:val="28"/>
          <w:szCs w:val="28"/>
          <w:lang w:val="uk-UA"/>
        </w:rPr>
        <w:t>787,5</w:t>
      </w:r>
      <w:r w:rsidR="00420923" w:rsidRPr="004E6C0E">
        <w:rPr>
          <w:color w:val="000000" w:themeColor="text1"/>
          <w:sz w:val="28"/>
          <w:szCs w:val="28"/>
          <w:lang w:val="uk-UA"/>
        </w:rPr>
        <w:t xml:space="preserve"> тис. грн. </w:t>
      </w:r>
      <w:r w:rsidRPr="004E6C0E">
        <w:rPr>
          <w:color w:val="000000" w:themeColor="text1"/>
          <w:sz w:val="28"/>
          <w:szCs w:val="28"/>
          <w:lang w:val="uk-UA"/>
        </w:rPr>
        <w:t>за рахунок</w:t>
      </w:r>
      <w:r w:rsidR="00FE623A" w:rsidRPr="004E6C0E">
        <w:rPr>
          <w:color w:val="000000" w:themeColor="text1"/>
          <w:sz w:val="28"/>
          <w:szCs w:val="28"/>
          <w:lang w:val="uk-UA"/>
        </w:rPr>
        <w:t xml:space="preserve"> кодів доходів</w:t>
      </w:r>
      <w:r w:rsidRPr="004E6C0E">
        <w:rPr>
          <w:color w:val="000000" w:themeColor="text1"/>
          <w:sz w:val="28"/>
          <w:szCs w:val="28"/>
          <w:lang w:val="uk-UA"/>
        </w:rPr>
        <w:t>:</w:t>
      </w:r>
    </w:p>
    <w:p w:rsidR="004C39DD" w:rsidRPr="004E6C0E" w:rsidRDefault="00FE623A" w:rsidP="00B377B1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/>
        </w:rPr>
      </w:pPr>
      <w:r w:rsidRPr="004E6C0E">
        <w:rPr>
          <w:b/>
          <w:color w:val="000000" w:themeColor="text1"/>
          <w:sz w:val="28"/>
          <w:szCs w:val="28"/>
          <w:lang w:val="uk-UA"/>
        </w:rPr>
        <w:t>25020100</w:t>
      </w:r>
      <w:r w:rsidRPr="004E6C0E">
        <w:rPr>
          <w:color w:val="000000" w:themeColor="text1"/>
          <w:sz w:val="28"/>
          <w:szCs w:val="28"/>
          <w:lang w:val="uk-UA"/>
        </w:rPr>
        <w:t xml:space="preserve"> (Благодійні внески, гранти та дарунки) – на суму </w:t>
      </w:r>
      <w:r w:rsidR="004C39DD" w:rsidRPr="004E6C0E">
        <w:rPr>
          <w:color w:val="000000" w:themeColor="text1"/>
          <w:sz w:val="28"/>
          <w:szCs w:val="28"/>
          <w:lang w:val="uk-UA"/>
        </w:rPr>
        <w:t>59,6</w:t>
      </w:r>
      <w:r w:rsidRPr="004E6C0E">
        <w:rPr>
          <w:color w:val="000000" w:themeColor="text1"/>
          <w:sz w:val="28"/>
          <w:szCs w:val="28"/>
          <w:lang w:val="uk-UA"/>
        </w:rPr>
        <w:t xml:space="preserve"> тис. грн.</w:t>
      </w:r>
      <w:r w:rsidR="004C39DD" w:rsidRPr="004E6C0E">
        <w:rPr>
          <w:color w:val="000000" w:themeColor="text1"/>
          <w:sz w:val="28"/>
          <w:szCs w:val="28"/>
          <w:lang w:val="uk-UA"/>
        </w:rPr>
        <w:t>;</w:t>
      </w:r>
    </w:p>
    <w:p w:rsidR="004E6C0E" w:rsidRPr="004E6C0E" w:rsidRDefault="004C39DD" w:rsidP="00B377B1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/>
        </w:rPr>
      </w:pPr>
      <w:r w:rsidRPr="004E6C0E">
        <w:rPr>
          <w:b/>
          <w:color w:val="000000" w:themeColor="text1"/>
          <w:sz w:val="28"/>
          <w:szCs w:val="28"/>
          <w:lang w:val="uk-UA"/>
        </w:rPr>
        <w:t xml:space="preserve">25010100 </w:t>
      </w:r>
      <w:r w:rsidRPr="004E6C0E">
        <w:rPr>
          <w:color w:val="000000" w:themeColor="text1"/>
          <w:sz w:val="28"/>
          <w:szCs w:val="28"/>
          <w:lang w:val="uk-UA"/>
        </w:rPr>
        <w:t>(Плата за послуги, що надаються бюджетними установами згідно з їх основною діяльністю)</w:t>
      </w:r>
      <w:r w:rsidR="00A465A8" w:rsidRPr="004E6C0E">
        <w:rPr>
          <w:color w:val="000000" w:themeColor="text1"/>
          <w:sz w:val="28"/>
          <w:szCs w:val="28"/>
          <w:lang w:val="uk-UA"/>
        </w:rPr>
        <w:t xml:space="preserve"> </w:t>
      </w:r>
      <w:r w:rsidRPr="004E6C0E">
        <w:rPr>
          <w:color w:val="000000" w:themeColor="text1"/>
          <w:sz w:val="28"/>
          <w:szCs w:val="28"/>
          <w:lang w:val="uk-UA"/>
        </w:rPr>
        <w:t xml:space="preserve">– на суму </w:t>
      </w:r>
      <w:r w:rsidR="004E6C0E" w:rsidRPr="004E6C0E">
        <w:rPr>
          <w:color w:val="000000" w:themeColor="text1"/>
          <w:sz w:val="28"/>
          <w:szCs w:val="28"/>
          <w:lang w:val="uk-UA"/>
        </w:rPr>
        <w:t>270,0 тис. грн.;</w:t>
      </w:r>
    </w:p>
    <w:p w:rsidR="004E6C0E" w:rsidRPr="004E6C0E" w:rsidRDefault="004E6C0E" w:rsidP="004E6C0E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33010100 </w:t>
      </w:r>
      <w:r w:rsidRPr="004E6C0E">
        <w:rPr>
          <w:b/>
          <w:color w:val="000000" w:themeColor="text1"/>
          <w:sz w:val="28"/>
          <w:szCs w:val="28"/>
          <w:lang w:val="uk-UA"/>
        </w:rPr>
        <w:t>(</w:t>
      </w:r>
      <w:r w:rsidRPr="004E6C0E">
        <w:rPr>
          <w:color w:val="000000" w:themeColor="text1"/>
          <w:sz w:val="28"/>
          <w:szCs w:val="28"/>
          <w:lang w:val="uk-UA" w:eastAsia="uk-UA" w:bidi="ar-SA"/>
        </w:rPr>
        <w:t>Кошти від продажу земельних ділянок несільськогосподарського призначення, що перебувають у державній або комунальній власності, та земельних ділянок, які знаходяться на території Автономної Республіки Крим) - на суму 25,0 тис. грн.;</w:t>
      </w:r>
    </w:p>
    <w:p w:rsidR="004E6C0E" w:rsidRDefault="004E6C0E" w:rsidP="004E6C0E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4E6C0E">
        <w:rPr>
          <w:b/>
          <w:color w:val="000000" w:themeColor="text1"/>
          <w:sz w:val="28"/>
          <w:szCs w:val="28"/>
          <w:lang w:val="uk-UA"/>
        </w:rPr>
        <w:t>24170000 (</w:t>
      </w:r>
      <w:r w:rsidRPr="004E6C0E">
        <w:rPr>
          <w:color w:val="000000" w:themeColor="text1"/>
          <w:sz w:val="28"/>
          <w:szCs w:val="28"/>
          <w:lang w:val="uk-UA" w:eastAsia="uk-UA" w:bidi="ar-SA"/>
        </w:rPr>
        <w:t>Надходження коштів пайової участі у розвитку інфраструктури населеного пункту) – на суму 82,9 тис. грн.</w:t>
      </w:r>
    </w:p>
    <w:p w:rsidR="005B2350" w:rsidRPr="004E6C0E" w:rsidRDefault="005B2350" w:rsidP="004E6C0E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5B2350">
        <w:rPr>
          <w:b/>
          <w:color w:val="000000" w:themeColor="text1"/>
          <w:sz w:val="28"/>
          <w:szCs w:val="28"/>
          <w:lang w:val="uk-UA"/>
        </w:rPr>
        <w:t>602100</w:t>
      </w:r>
      <w:r>
        <w:rPr>
          <w:color w:val="000000" w:themeColor="text1"/>
          <w:sz w:val="28"/>
          <w:szCs w:val="28"/>
          <w:lang w:val="uk-UA"/>
        </w:rPr>
        <w:t xml:space="preserve"> (залишок на початок року) – на суму </w:t>
      </w:r>
      <w:r>
        <w:rPr>
          <w:color w:val="000000" w:themeColor="text1"/>
          <w:sz w:val="28"/>
          <w:szCs w:val="28"/>
          <w:lang w:val="uk-UA"/>
        </w:rPr>
        <w:t>350,0</w:t>
      </w:r>
      <w:r>
        <w:rPr>
          <w:color w:val="000000" w:themeColor="text1"/>
          <w:sz w:val="28"/>
          <w:szCs w:val="28"/>
          <w:lang w:val="uk-UA"/>
        </w:rPr>
        <w:t xml:space="preserve"> тис. грн.</w:t>
      </w:r>
    </w:p>
    <w:p w:rsidR="003E4450" w:rsidRPr="004E6C0E" w:rsidRDefault="003E4450" w:rsidP="004E6C0E">
      <w:pPr>
        <w:pStyle w:val="a3"/>
        <w:jc w:val="both"/>
        <w:rPr>
          <w:rFonts w:ascii="Calibri" w:hAnsi="Calibri" w:cs="Calibri"/>
          <w:color w:val="000000"/>
          <w:sz w:val="22"/>
          <w:lang w:val="uk-UA" w:eastAsia="uk-UA" w:bidi="ar-SA"/>
        </w:rPr>
      </w:pPr>
    </w:p>
    <w:p w:rsidR="004735F3" w:rsidRPr="004C39DD" w:rsidRDefault="004735F3" w:rsidP="0062016E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660D63" w:rsidRDefault="0062016E" w:rsidP="0062016E">
      <w:pP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C21E3A">
        <w:rPr>
          <w:b/>
          <w:bCs/>
          <w:iCs/>
          <w:color w:val="000000"/>
          <w:spacing w:val="-5"/>
          <w:sz w:val="28"/>
          <w:szCs w:val="28"/>
          <w:lang w:val="uk-UA"/>
        </w:rPr>
        <w:t>192866,5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C21E3A">
        <w:rPr>
          <w:sz w:val="28"/>
          <w:szCs w:val="28"/>
          <w:lang w:val="uk-UA"/>
        </w:rPr>
        <w:t>170765,9</w:t>
      </w:r>
      <w:r w:rsidR="00A465A8" w:rsidRPr="00527E5B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A465A8" w:rsidRPr="00527E5B">
        <w:rPr>
          <w:sz w:val="28"/>
          <w:szCs w:val="28"/>
        </w:rPr>
        <w:t xml:space="preserve"> </w:t>
      </w:r>
      <w:r w:rsidR="00C21E3A">
        <w:rPr>
          <w:sz w:val="28"/>
          <w:szCs w:val="28"/>
          <w:lang w:val="uk-UA"/>
        </w:rPr>
        <w:t>22100,6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4E6C0E" w:rsidRPr="003A4E2D" w:rsidRDefault="004E6C0E" w:rsidP="003A4E2D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  <w:szCs w:val="20"/>
          <w:lang w:val="uk-UA" w:eastAsia="uk-UA"/>
        </w:rPr>
      </w:pPr>
      <w:r w:rsidRPr="003A4E2D">
        <w:rPr>
          <w:color w:val="000000" w:themeColor="text1"/>
          <w:sz w:val="28"/>
          <w:szCs w:val="28"/>
          <w:lang w:val="uk-UA"/>
        </w:rPr>
        <w:t>Здійснити</w:t>
      </w:r>
      <w:r w:rsidRPr="003A4E2D">
        <w:rPr>
          <w:color w:val="000000" w:themeColor="text1"/>
          <w:sz w:val="28"/>
          <w:szCs w:val="28"/>
          <w:lang w:val="uk-UA"/>
        </w:rPr>
        <w:t xml:space="preserve">  збільшення видаткової частини загального фонду по КПКВК 0117363 «</w:t>
      </w:r>
      <w:r w:rsidRPr="003A4E2D">
        <w:rPr>
          <w:rFonts w:cs="Calibri"/>
          <w:bCs/>
          <w:color w:val="000000"/>
          <w:sz w:val="28"/>
          <w:szCs w:val="28"/>
          <w:lang w:val="uk-UA" w:eastAsia="uk-UA"/>
        </w:rPr>
        <w:t xml:space="preserve">Виконання інвестиційних проектів в рамках здійснення заходів </w:t>
      </w:r>
      <w:r w:rsidRPr="003A4E2D">
        <w:rPr>
          <w:bCs/>
          <w:color w:val="000000"/>
          <w:sz w:val="28"/>
          <w:szCs w:val="28"/>
          <w:lang w:val="uk-UA" w:eastAsia="uk-UA"/>
        </w:rPr>
        <w:t>щодо соціально-економічного розвитку окремих територій</w:t>
      </w:r>
      <w:r w:rsidRPr="003A4E2D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3A4E2D">
        <w:rPr>
          <w:color w:val="000000" w:themeColor="text1"/>
          <w:sz w:val="28"/>
          <w:szCs w:val="28"/>
          <w:lang w:val="uk-UA"/>
        </w:rPr>
        <w:t xml:space="preserve"> КЕКВ 2210 «</w:t>
      </w:r>
      <w:r w:rsidRPr="003A4E2D">
        <w:rPr>
          <w:sz w:val="28"/>
          <w:szCs w:val="28"/>
          <w:lang w:val="uk-UA" w:eastAsia="uk-UA"/>
        </w:rPr>
        <w:t>Предмети, матеріали, обладнання та інвентар</w:t>
      </w:r>
      <w:r w:rsidRPr="003A4E2D">
        <w:rPr>
          <w:color w:val="000000" w:themeColor="text1"/>
          <w:sz w:val="28"/>
          <w:szCs w:val="28"/>
          <w:lang w:val="uk-UA"/>
        </w:rPr>
        <w:t xml:space="preserve">» на </w:t>
      </w:r>
      <w:r w:rsidRPr="00114283">
        <w:rPr>
          <w:color w:val="000000" w:themeColor="text1"/>
          <w:sz w:val="28"/>
          <w:szCs w:val="28"/>
          <w:lang w:val="uk-UA"/>
        </w:rPr>
        <w:t>суму 229</w:t>
      </w:r>
      <w:r w:rsidR="00694B1F">
        <w:rPr>
          <w:color w:val="000000" w:themeColor="text1"/>
          <w:sz w:val="28"/>
          <w:szCs w:val="28"/>
          <w:lang w:val="uk-UA"/>
        </w:rPr>
        <w:t>,</w:t>
      </w:r>
      <w:r w:rsidRPr="00114283">
        <w:rPr>
          <w:color w:val="000000" w:themeColor="text1"/>
          <w:sz w:val="28"/>
          <w:szCs w:val="28"/>
          <w:lang w:val="uk-UA"/>
        </w:rPr>
        <w:t>1</w:t>
      </w:r>
      <w:r w:rsidR="00694B1F">
        <w:rPr>
          <w:color w:val="000000" w:themeColor="text1"/>
          <w:sz w:val="28"/>
          <w:szCs w:val="28"/>
          <w:lang w:val="uk-UA"/>
        </w:rPr>
        <w:t xml:space="preserve"> тис. </w:t>
      </w:r>
      <w:r w:rsidRPr="003A4E2D">
        <w:rPr>
          <w:color w:val="000000" w:themeColor="text1"/>
          <w:sz w:val="28"/>
          <w:szCs w:val="28"/>
          <w:lang w:val="uk-UA"/>
        </w:rPr>
        <w:t>грн. за рахунок  коду доходу 41052300</w:t>
      </w:r>
      <w:r w:rsidR="00114283">
        <w:rPr>
          <w:color w:val="000000" w:themeColor="text1"/>
          <w:sz w:val="28"/>
          <w:szCs w:val="28"/>
          <w:lang w:val="uk-UA"/>
        </w:rPr>
        <w:t>.</w:t>
      </w:r>
      <w:r w:rsidRPr="003A4E2D">
        <w:rPr>
          <w:color w:val="000000" w:themeColor="text1"/>
          <w:sz w:val="28"/>
          <w:szCs w:val="28"/>
          <w:lang w:val="uk-UA"/>
        </w:rPr>
        <w:t xml:space="preserve"> </w:t>
      </w:r>
    </w:p>
    <w:p w:rsidR="00114283" w:rsidRPr="00114283" w:rsidRDefault="003A4E2D" w:rsidP="007A4E25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114283">
        <w:rPr>
          <w:color w:val="000000" w:themeColor="text1"/>
          <w:sz w:val="28"/>
          <w:szCs w:val="28"/>
          <w:lang w:val="uk-UA"/>
        </w:rPr>
        <w:t>Здійснити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 збільшення видаткової частини спеціального фонду по КПКВК 0117363 «</w:t>
      </w:r>
      <w:r w:rsidR="004E6C0E" w:rsidRPr="00114283">
        <w:rPr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4E6C0E" w:rsidRPr="00114283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КЕКВ 3210 «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Капітальні трансферти підприємствам (установам, організаціям)</w:t>
      </w:r>
      <w:r w:rsidR="004E6C0E" w:rsidRPr="00114283">
        <w:rPr>
          <w:color w:val="000000" w:themeColor="text1"/>
          <w:sz w:val="28"/>
          <w:szCs w:val="28"/>
          <w:lang w:val="uk-UA"/>
        </w:rPr>
        <w:t>» на суму 229</w:t>
      </w:r>
      <w:r w:rsidR="00694B1F">
        <w:rPr>
          <w:color w:val="000000" w:themeColor="text1"/>
          <w:sz w:val="28"/>
          <w:szCs w:val="28"/>
          <w:lang w:val="uk-UA"/>
        </w:rPr>
        <w:t>,</w:t>
      </w:r>
      <w:r w:rsidR="004E6C0E" w:rsidRPr="00114283">
        <w:rPr>
          <w:color w:val="000000" w:themeColor="text1"/>
          <w:sz w:val="28"/>
          <w:szCs w:val="28"/>
          <w:lang w:val="uk-UA"/>
        </w:rPr>
        <w:t>1</w:t>
      </w:r>
      <w:r w:rsidR="00694B1F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грн. за рахунок загального фонду КПКВК 0117363 «</w:t>
      </w:r>
      <w:r w:rsidR="004E6C0E" w:rsidRPr="00114283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4E6C0E" w:rsidRPr="00114283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КЕКВ 2210 «</w:t>
      </w:r>
      <w:r w:rsidR="004E6C0E" w:rsidRPr="00114283">
        <w:rPr>
          <w:sz w:val="28"/>
          <w:szCs w:val="28"/>
          <w:lang w:val="uk-UA" w:eastAsia="uk-UA"/>
        </w:rPr>
        <w:t>Предмети, матеріали, обладнання та інвентар</w:t>
      </w:r>
      <w:r w:rsidR="004E6C0E" w:rsidRPr="00114283">
        <w:rPr>
          <w:color w:val="000000" w:themeColor="text1"/>
          <w:sz w:val="28"/>
          <w:szCs w:val="28"/>
          <w:lang w:val="uk-UA"/>
        </w:rPr>
        <w:t>» по коду 602400</w:t>
      </w:r>
      <w:r w:rsidR="00114283" w:rsidRPr="00114283">
        <w:rPr>
          <w:color w:val="000000" w:themeColor="text1"/>
          <w:sz w:val="28"/>
          <w:szCs w:val="28"/>
          <w:lang w:val="uk-UA"/>
        </w:rPr>
        <w:t>.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</w:t>
      </w:r>
    </w:p>
    <w:p w:rsidR="004E6C0E" w:rsidRPr="00114283" w:rsidRDefault="003A4E2D" w:rsidP="007A4E25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114283">
        <w:rPr>
          <w:color w:val="000000" w:themeColor="text1"/>
          <w:sz w:val="28"/>
          <w:szCs w:val="28"/>
          <w:lang w:val="uk-UA"/>
        </w:rPr>
        <w:t>Здійснити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 збільшення видаткової частини спеціального фонду по КПКВК 0611021 «</w:t>
      </w:r>
      <w:r w:rsidR="004E6C0E" w:rsidRPr="00114283">
        <w:rPr>
          <w:rFonts w:cs="Calibri"/>
          <w:bCs/>
          <w:color w:val="000000"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="004E6C0E" w:rsidRPr="00114283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4E6C0E" w:rsidRPr="00114283">
        <w:rPr>
          <w:color w:val="000000" w:themeColor="text1"/>
          <w:sz w:val="28"/>
          <w:szCs w:val="28"/>
          <w:lang w:val="uk-UA"/>
        </w:rPr>
        <w:t xml:space="preserve"> </w:t>
      </w:r>
      <w:r w:rsidR="004E6C0E" w:rsidRPr="00114283">
        <w:rPr>
          <w:rFonts w:cs="Calibri"/>
          <w:bCs/>
          <w:color w:val="000000"/>
          <w:sz w:val="28"/>
          <w:szCs w:val="28"/>
          <w:lang w:val="uk-UA" w:eastAsia="uk-UA"/>
        </w:rPr>
        <w:t>КЕКВ 3142 «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об`єктів» на суму 239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>,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5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 xml:space="preserve"> тис.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 xml:space="preserve"> грн. та КЕКВ 3132 «Капітальний ремонт інших об’єктів» на суму 193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>,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4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 xml:space="preserve"> тис.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 xml:space="preserve"> грн. за рахунок коду доходу 24170000 на суму 82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>,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9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 xml:space="preserve"> тис.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 xml:space="preserve"> грн., та коду 602100 на суму 350</w:t>
      </w:r>
      <w:r w:rsidR="005B2350">
        <w:rPr>
          <w:rFonts w:cs="Calibri"/>
          <w:color w:val="000000"/>
          <w:sz w:val="28"/>
          <w:szCs w:val="28"/>
          <w:lang w:val="uk-UA" w:eastAsia="uk-UA"/>
        </w:rPr>
        <w:t>,</w:t>
      </w:r>
      <w:r w:rsidR="004E6C0E" w:rsidRPr="00114283">
        <w:rPr>
          <w:rFonts w:cs="Calibri"/>
          <w:color w:val="000000"/>
          <w:sz w:val="28"/>
          <w:szCs w:val="28"/>
          <w:lang w:val="uk-UA" w:eastAsia="uk-UA"/>
        </w:rPr>
        <w:t>0 грн.</w:t>
      </w:r>
    </w:p>
    <w:p w:rsidR="004E6C0E" w:rsidRPr="005B2350" w:rsidRDefault="003A4E2D" w:rsidP="003A4E2D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cs="Calibri"/>
          <w:bCs/>
          <w:color w:val="000000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 збільшення видаткової частини спеціального фонду по КПКВК 0611010 «Надання дошкільної освіти» КЕКВ </w:t>
      </w:r>
      <w:r w:rsidR="004E6C0E" w:rsidRPr="005B2350">
        <w:rPr>
          <w:rFonts w:cs="Calibri"/>
          <w:color w:val="000000"/>
          <w:sz w:val="28"/>
          <w:szCs w:val="28"/>
          <w:lang w:val="uk-UA" w:eastAsia="uk-UA"/>
        </w:rPr>
        <w:t>3132 «Капітальний ремонт інших об’єктів»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 на суму 25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 w:rsidRPr="005B2350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грн. за рахунок коду доходу 33010100</w:t>
      </w:r>
      <w:r w:rsidR="00114283">
        <w:rPr>
          <w:color w:val="000000" w:themeColor="text1"/>
          <w:sz w:val="28"/>
          <w:szCs w:val="28"/>
          <w:lang w:val="uk-UA"/>
        </w:rPr>
        <w:t>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</w:t>
      </w:r>
    </w:p>
    <w:p w:rsidR="00114283" w:rsidRPr="005B2350" w:rsidRDefault="003A4E2D" w:rsidP="00686023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  <w:lang w:val="uk-UA" w:eastAsia="uk-UA"/>
        </w:rPr>
      </w:pPr>
      <w:r w:rsidRPr="00114283">
        <w:rPr>
          <w:color w:val="000000" w:themeColor="text1"/>
          <w:sz w:val="28"/>
          <w:szCs w:val="28"/>
          <w:lang w:val="uk-UA"/>
        </w:rPr>
        <w:t>Здійснити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 збільшення видаткової частини загального фонду по КПКВК 0614060 «</w:t>
      </w:r>
      <w:r w:rsidR="004E6C0E" w:rsidRPr="005B2350">
        <w:rPr>
          <w:bCs/>
          <w:sz w:val="28"/>
          <w:szCs w:val="28"/>
          <w:lang w:val="uk-UA" w:eastAsia="uk-UA"/>
        </w:rPr>
        <w:t xml:space="preserve">Забезпечення діяльності палаців </w:t>
      </w:r>
      <w:r w:rsidR="004E6C0E" w:rsidRPr="00114283">
        <w:rPr>
          <w:bCs/>
          <w:sz w:val="28"/>
          <w:szCs w:val="28"/>
          <w:lang w:eastAsia="uk-UA"/>
        </w:rPr>
        <w:t>i</w:t>
      </w:r>
      <w:r w:rsidR="004E6C0E" w:rsidRPr="005B2350">
        <w:rPr>
          <w:bCs/>
          <w:sz w:val="28"/>
          <w:szCs w:val="28"/>
          <w:lang w:val="uk-UA" w:eastAsia="uk-UA"/>
        </w:rPr>
        <w:t xml:space="preserve"> будинків культури, клубів, центрів дозвілля та </w:t>
      </w:r>
      <w:r w:rsidR="004E6C0E" w:rsidRPr="00114283">
        <w:rPr>
          <w:bCs/>
          <w:sz w:val="28"/>
          <w:szCs w:val="28"/>
          <w:lang w:eastAsia="uk-UA"/>
        </w:rPr>
        <w:t>i</w:t>
      </w:r>
      <w:r w:rsidR="004E6C0E" w:rsidRPr="005B2350">
        <w:rPr>
          <w:bCs/>
          <w:sz w:val="28"/>
          <w:szCs w:val="28"/>
          <w:lang w:val="uk-UA" w:eastAsia="uk-UA"/>
        </w:rPr>
        <w:t>нших клубних закладів</w:t>
      </w:r>
      <w:r w:rsidR="004E6C0E" w:rsidRPr="005B2350">
        <w:rPr>
          <w:color w:val="000000" w:themeColor="text1"/>
          <w:sz w:val="28"/>
          <w:szCs w:val="28"/>
          <w:lang w:val="uk-UA"/>
        </w:rPr>
        <w:t>» КЕКВ 2111 «Заробітна плата» на суму 450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 w:rsidRPr="005B2350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грн., КЕКВ 2120 «Нарахування на оплату праці» на суму 117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 w:rsidRPr="005B2350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грн. за рахунок коду доходу 14031900</w:t>
      </w:r>
      <w:r w:rsidR="00114283" w:rsidRPr="00114283">
        <w:rPr>
          <w:color w:val="000000" w:themeColor="text1"/>
          <w:sz w:val="28"/>
          <w:szCs w:val="28"/>
          <w:lang w:val="uk-UA"/>
        </w:rPr>
        <w:t>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</w:t>
      </w:r>
    </w:p>
    <w:p w:rsidR="004E6C0E" w:rsidRPr="005B2350" w:rsidRDefault="003A4E2D" w:rsidP="00686023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  <w:lang w:val="uk-UA" w:eastAsia="uk-UA"/>
        </w:rPr>
      </w:pPr>
      <w:r w:rsidRPr="00114283">
        <w:rPr>
          <w:color w:val="000000" w:themeColor="text1"/>
          <w:sz w:val="28"/>
          <w:szCs w:val="28"/>
          <w:lang w:val="uk-UA"/>
        </w:rPr>
        <w:t>Здійснити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 збільшення видаткової частини загального фонду по КПКВК 0611021 «</w:t>
      </w:r>
      <w:r w:rsidR="004E6C0E" w:rsidRPr="005B2350">
        <w:rPr>
          <w:bCs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="004E6C0E" w:rsidRPr="005B2350">
        <w:rPr>
          <w:color w:val="000000" w:themeColor="text1"/>
          <w:sz w:val="28"/>
          <w:szCs w:val="28"/>
          <w:lang w:val="uk-UA"/>
        </w:rPr>
        <w:t>» КЕКВ 2111 «Заробітна плата» на суму 237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F565E">
        <w:rPr>
          <w:color w:val="000000" w:themeColor="text1"/>
          <w:sz w:val="28"/>
          <w:szCs w:val="28"/>
          <w:lang w:val="uk-UA"/>
        </w:rPr>
        <w:t>9</w:t>
      </w:r>
      <w:bookmarkStart w:id="0" w:name="_GoBack"/>
      <w:bookmarkEnd w:id="0"/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грн., КЕКВ 2120 «Нарахування на оплату праці» на суму 178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 w:rsidRPr="005B2350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грн. за рахунок коду доходу 18050500</w:t>
      </w:r>
      <w:r w:rsidR="00114283" w:rsidRPr="00114283">
        <w:rPr>
          <w:color w:val="000000" w:themeColor="text1"/>
          <w:sz w:val="28"/>
          <w:szCs w:val="28"/>
          <w:lang w:val="uk-UA"/>
        </w:rPr>
        <w:t>.</w:t>
      </w:r>
      <w:r w:rsidR="004E6C0E" w:rsidRPr="005B2350">
        <w:rPr>
          <w:color w:val="000000" w:themeColor="text1"/>
          <w:sz w:val="28"/>
          <w:szCs w:val="28"/>
          <w:lang w:val="uk-UA"/>
        </w:rPr>
        <w:t xml:space="preserve"> </w:t>
      </w:r>
    </w:p>
    <w:p w:rsidR="004E6C0E" w:rsidRPr="00BF2CA6" w:rsidRDefault="003A4E2D" w:rsidP="003A4E2D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4E6C0E" w:rsidRPr="00266672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0614030 «</w:t>
      </w:r>
      <w:r w:rsidR="004E6C0E" w:rsidRPr="00266672">
        <w:rPr>
          <w:bCs/>
          <w:sz w:val="28"/>
          <w:szCs w:val="28"/>
          <w:lang w:eastAsia="uk-UA"/>
        </w:rPr>
        <w:t>Забезпечення діяльності бібліотек</w:t>
      </w:r>
      <w:r w:rsidR="004E6C0E" w:rsidRPr="00266672">
        <w:rPr>
          <w:color w:val="000000" w:themeColor="text1"/>
          <w:sz w:val="28"/>
          <w:szCs w:val="28"/>
        </w:rPr>
        <w:t xml:space="preserve">» КЕКВ 2111 «Заробітна плата» на суму </w:t>
      </w:r>
      <w:r w:rsidR="004E6C0E">
        <w:rPr>
          <w:color w:val="000000" w:themeColor="text1"/>
          <w:sz w:val="28"/>
          <w:szCs w:val="28"/>
        </w:rPr>
        <w:t>170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>
        <w:rPr>
          <w:color w:val="000000" w:themeColor="text1"/>
          <w:sz w:val="28"/>
          <w:szCs w:val="28"/>
        </w:rPr>
        <w:t>9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 w:rsidRPr="00266672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</w:t>
      </w:r>
      <w:r w:rsidR="004E6C0E">
        <w:rPr>
          <w:color w:val="000000" w:themeColor="text1"/>
          <w:sz w:val="28"/>
          <w:szCs w:val="28"/>
        </w:rPr>
        <w:t xml:space="preserve"> 46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>
        <w:rPr>
          <w:color w:val="000000" w:themeColor="text1"/>
          <w:sz w:val="28"/>
          <w:szCs w:val="28"/>
        </w:rPr>
        <w:t>3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>
        <w:rPr>
          <w:color w:val="000000" w:themeColor="text1"/>
          <w:sz w:val="28"/>
          <w:szCs w:val="28"/>
        </w:rPr>
        <w:t xml:space="preserve"> </w:t>
      </w:r>
      <w:r w:rsidR="004E6C0E" w:rsidRPr="00266672">
        <w:rPr>
          <w:color w:val="000000" w:themeColor="text1"/>
          <w:sz w:val="28"/>
          <w:szCs w:val="28"/>
        </w:rPr>
        <w:t xml:space="preserve">грн. за рахунок </w:t>
      </w:r>
      <w:r w:rsidR="004E6C0E">
        <w:rPr>
          <w:color w:val="000000" w:themeColor="text1"/>
          <w:sz w:val="28"/>
          <w:szCs w:val="28"/>
        </w:rPr>
        <w:t>коду доходу 14031900</w:t>
      </w:r>
      <w:r w:rsidR="00114283">
        <w:rPr>
          <w:color w:val="000000" w:themeColor="text1"/>
          <w:sz w:val="28"/>
          <w:szCs w:val="28"/>
          <w:lang w:val="uk-UA"/>
        </w:rPr>
        <w:t>.</w:t>
      </w:r>
      <w:r w:rsidR="004E6C0E" w:rsidRPr="00266672">
        <w:rPr>
          <w:color w:val="000000" w:themeColor="text1"/>
          <w:sz w:val="28"/>
          <w:szCs w:val="28"/>
        </w:rPr>
        <w:t xml:space="preserve"> </w:t>
      </w:r>
    </w:p>
    <w:p w:rsidR="004E6C0E" w:rsidRPr="00BF2CA6" w:rsidRDefault="003A4E2D" w:rsidP="003A4E2D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="004E6C0E" w:rsidRPr="00100544">
        <w:rPr>
          <w:color w:val="000000" w:themeColor="text1"/>
          <w:sz w:val="28"/>
          <w:szCs w:val="28"/>
        </w:rPr>
        <w:t xml:space="preserve"> </w:t>
      </w:r>
      <w:r w:rsidR="004E6C0E">
        <w:rPr>
          <w:color w:val="000000" w:themeColor="text1"/>
          <w:sz w:val="28"/>
          <w:szCs w:val="28"/>
        </w:rPr>
        <w:t>збільшення</w:t>
      </w:r>
      <w:r w:rsidR="004E6C0E" w:rsidRPr="00100544">
        <w:rPr>
          <w:color w:val="000000" w:themeColor="text1"/>
          <w:sz w:val="28"/>
          <w:szCs w:val="28"/>
        </w:rPr>
        <w:t xml:space="preserve"> видаткової частини </w:t>
      </w:r>
      <w:r w:rsidR="004E6C0E">
        <w:rPr>
          <w:color w:val="000000" w:themeColor="text1"/>
          <w:sz w:val="28"/>
          <w:szCs w:val="28"/>
        </w:rPr>
        <w:t>загального</w:t>
      </w:r>
      <w:r w:rsidR="004E6C0E" w:rsidRPr="00100544">
        <w:rPr>
          <w:color w:val="000000" w:themeColor="text1"/>
          <w:sz w:val="28"/>
          <w:szCs w:val="28"/>
        </w:rPr>
        <w:t xml:space="preserve"> фонду по КПКВК</w:t>
      </w:r>
      <w:r w:rsidR="004E6C0E">
        <w:rPr>
          <w:color w:val="000000" w:themeColor="text1"/>
          <w:sz w:val="28"/>
          <w:szCs w:val="28"/>
        </w:rPr>
        <w:t xml:space="preserve"> 0112010 </w:t>
      </w:r>
      <w:r w:rsidR="004E6C0E" w:rsidRPr="00982F2F">
        <w:rPr>
          <w:color w:val="000000" w:themeColor="text1"/>
          <w:sz w:val="28"/>
          <w:szCs w:val="28"/>
        </w:rPr>
        <w:t>«</w:t>
      </w:r>
      <w:r w:rsidR="004E6C0E" w:rsidRPr="00485AE4">
        <w:rPr>
          <w:color w:val="000000" w:themeColor="text1"/>
          <w:sz w:val="28"/>
          <w:szCs w:val="28"/>
        </w:rPr>
        <w:t>Багатопрофільна стаціонарна медична допомога населенню</w:t>
      </w:r>
      <w:r w:rsidR="004E6C0E" w:rsidRPr="00982F2F">
        <w:rPr>
          <w:color w:val="000000" w:themeColor="text1"/>
          <w:sz w:val="28"/>
          <w:szCs w:val="28"/>
        </w:rPr>
        <w:t xml:space="preserve">» </w:t>
      </w:r>
      <w:r w:rsidR="004E6C0E">
        <w:rPr>
          <w:color w:val="000000" w:themeColor="text1"/>
          <w:sz w:val="28"/>
          <w:szCs w:val="28"/>
        </w:rPr>
        <w:t xml:space="preserve">  </w:t>
      </w:r>
      <w:r w:rsidR="004E6C0E" w:rsidRPr="00982F2F">
        <w:rPr>
          <w:color w:val="000000" w:themeColor="text1"/>
          <w:sz w:val="28"/>
          <w:szCs w:val="28"/>
        </w:rPr>
        <w:t xml:space="preserve">КЕКВ </w:t>
      </w:r>
      <w:r w:rsidR="004E6C0E">
        <w:rPr>
          <w:color w:val="000000" w:themeColor="text1"/>
          <w:sz w:val="28"/>
          <w:szCs w:val="28"/>
        </w:rPr>
        <w:t xml:space="preserve">2610 </w:t>
      </w:r>
      <w:r w:rsidR="004E6C0E" w:rsidRPr="00982F2F">
        <w:rPr>
          <w:color w:val="000000" w:themeColor="text1"/>
          <w:sz w:val="28"/>
          <w:szCs w:val="28"/>
        </w:rPr>
        <w:t>«</w:t>
      </w:r>
      <w:r w:rsidR="004E6C0E" w:rsidRPr="00485AE4">
        <w:rPr>
          <w:color w:val="000000" w:themeColor="text1"/>
          <w:sz w:val="28"/>
          <w:szCs w:val="28"/>
        </w:rPr>
        <w:t>Субсидії та поточні трансферти підприємствам (установам, організаціям)</w:t>
      </w:r>
      <w:r w:rsidR="004E6C0E" w:rsidRPr="00982F2F">
        <w:rPr>
          <w:color w:val="000000" w:themeColor="text1"/>
          <w:sz w:val="28"/>
          <w:szCs w:val="28"/>
        </w:rPr>
        <w:t xml:space="preserve">» на суму </w:t>
      </w:r>
      <w:r w:rsidR="004E6C0E">
        <w:rPr>
          <w:color w:val="000000" w:themeColor="text1"/>
          <w:sz w:val="28"/>
          <w:szCs w:val="28"/>
        </w:rPr>
        <w:t>600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="004E6C0E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="004E6C0E">
        <w:rPr>
          <w:color w:val="000000" w:themeColor="text1"/>
          <w:sz w:val="28"/>
          <w:szCs w:val="28"/>
        </w:rPr>
        <w:t xml:space="preserve"> грн. </w:t>
      </w:r>
      <w:r w:rsidR="004E6C0E" w:rsidRPr="00982F2F">
        <w:rPr>
          <w:color w:val="000000" w:themeColor="text1"/>
          <w:sz w:val="28"/>
          <w:szCs w:val="28"/>
        </w:rPr>
        <w:t xml:space="preserve">за рахунок доходів </w:t>
      </w:r>
      <w:r w:rsidR="004E6C0E">
        <w:rPr>
          <w:color w:val="000000" w:themeColor="text1"/>
          <w:sz w:val="28"/>
          <w:szCs w:val="28"/>
        </w:rPr>
        <w:t>18050500</w:t>
      </w:r>
      <w:r w:rsidR="00114283">
        <w:rPr>
          <w:color w:val="000000" w:themeColor="text1"/>
          <w:sz w:val="28"/>
          <w:szCs w:val="28"/>
          <w:lang w:val="uk-UA"/>
        </w:rPr>
        <w:t>.</w:t>
      </w:r>
      <w:r w:rsidR="004E6C0E" w:rsidRPr="00982F2F">
        <w:rPr>
          <w:color w:val="000000" w:themeColor="text1"/>
          <w:sz w:val="28"/>
          <w:szCs w:val="28"/>
        </w:rPr>
        <w:t xml:space="preserve"> </w:t>
      </w:r>
    </w:p>
    <w:p w:rsidR="003A4E2D" w:rsidRPr="003A4E2D" w:rsidRDefault="003A4E2D" w:rsidP="003A4E2D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  <w:szCs w:val="20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Здійснити</w:t>
      </w:r>
      <w:r w:rsidRPr="003A4E2D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0617363 «</w:t>
      </w:r>
      <w:r w:rsidRPr="003A4E2D">
        <w:rPr>
          <w:rFonts w:cs="Calibri"/>
          <w:bCs/>
          <w:color w:val="000000"/>
          <w:sz w:val="28"/>
          <w:szCs w:val="28"/>
          <w:lang w:eastAsia="uk-UA"/>
        </w:rPr>
        <w:t xml:space="preserve">Виконання інвестиційних проектів в рамках здійснення заходів </w:t>
      </w:r>
      <w:r w:rsidRPr="003A4E2D">
        <w:rPr>
          <w:bCs/>
          <w:color w:val="000000"/>
          <w:sz w:val="28"/>
          <w:szCs w:val="28"/>
          <w:lang w:eastAsia="uk-UA"/>
        </w:rPr>
        <w:t>щодо соціально-економічного розвитку окремих територій</w:t>
      </w:r>
      <w:r w:rsidRPr="003A4E2D">
        <w:rPr>
          <w:bCs/>
          <w:color w:val="000000" w:themeColor="text1"/>
          <w:sz w:val="28"/>
          <w:szCs w:val="28"/>
          <w:lang w:eastAsia="uk-UA"/>
        </w:rPr>
        <w:t>»</w:t>
      </w:r>
      <w:r w:rsidRPr="003A4E2D">
        <w:rPr>
          <w:color w:val="000000" w:themeColor="text1"/>
          <w:sz w:val="28"/>
          <w:szCs w:val="28"/>
        </w:rPr>
        <w:t xml:space="preserve"> КЕКВ 2210 «</w:t>
      </w:r>
      <w:r w:rsidRPr="003A4E2D">
        <w:rPr>
          <w:sz w:val="28"/>
          <w:szCs w:val="28"/>
          <w:lang w:eastAsia="uk-UA"/>
        </w:rPr>
        <w:t>Предмети, матеріали, обладнання та інвентар</w:t>
      </w:r>
      <w:r w:rsidRPr="003A4E2D">
        <w:rPr>
          <w:color w:val="000000" w:themeColor="text1"/>
          <w:sz w:val="28"/>
          <w:szCs w:val="28"/>
        </w:rPr>
        <w:t>» на суму 1450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3A4E2D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3A4E2D">
        <w:rPr>
          <w:color w:val="000000" w:themeColor="text1"/>
          <w:sz w:val="28"/>
          <w:szCs w:val="28"/>
        </w:rPr>
        <w:t xml:space="preserve"> грн.  за рахунок  коду доходу 41034500</w:t>
      </w:r>
      <w:r w:rsidR="00114283">
        <w:rPr>
          <w:color w:val="000000" w:themeColor="text1"/>
          <w:sz w:val="28"/>
          <w:szCs w:val="28"/>
          <w:lang w:val="uk-UA"/>
        </w:rPr>
        <w:t>.</w:t>
      </w:r>
    </w:p>
    <w:p w:rsidR="003A4E2D" w:rsidRPr="003A4E2D" w:rsidRDefault="003A4E2D" w:rsidP="003A4E2D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  <w:szCs w:val="20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Pr="003A4E2D">
        <w:rPr>
          <w:color w:val="000000" w:themeColor="text1"/>
          <w:sz w:val="28"/>
          <w:szCs w:val="28"/>
        </w:rPr>
        <w:t xml:space="preserve">  збільшення видаткової частини спеціального фонду по КПКВК 0617363 «</w:t>
      </w:r>
      <w:r w:rsidRPr="003A4E2D">
        <w:rPr>
          <w:bCs/>
          <w:color w:val="000000"/>
          <w:sz w:val="28"/>
          <w:szCs w:val="28"/>
          <w:lang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Pr="003A4E2D">
        <w:rPr>
          <w:bCs/>
          <w:color w:val="000000" w:themeColor="text1"/>
          <w:sz w:val="28"/>
          <w:szCs w:val="28"/>
          <w:lang w:eastAsia="uk-UA"/>
        </w:rPr>
        <w:t>»</w:t>
      </w:r>
      <w:r w:rsidRPr="003A4E2D">
        <w:rPr>
          <w:color w:val="000000" w:themeColor="text1"/>
          <w:sz w:val="28"/>
          <w:szCs w:val="28"/>
        </w:rPr>
        <w:t xml:space="preserve"> КЕКВ 3110 «</w:t>
      </w:r>
      <w:r w:rsidRPr="003A4E2D">
        <w:rPr>
          <w:sz w:val="28"/>
          <w:szCs w:val="28"/>
          <w:lang w:eastAsia="uk-UA"/>
        </w:rPr>
        <w:t>Придбання обладнання і предметів довгострокового користування</w:t>
      </w:r>
      <w:r w:rsidRPr="003A4E2D">
        <w:rPr>
          <w:color w:val="000000" w:themeColor="text1"/>
          <w:sz w:val="28"/>
          <w:szCs w:val="28"/>
        </w:rPr>
        <w:t>» на суму 150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3A4E2D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3A4E2D">
        <w:rPr>
          <w:color w:val="000000" w:themeColor="text1"/>
          <w:sz w:val="28"/>
          <w:szCs w:val="28"/>
        </w:rPr>
        <w:t xml:space="preserve"> грн.. КЕКВ 3132 «Капітальний ремонт інших об’єктів» на суму 1300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3A4E2D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3A4E2D">
        <w:rPr>
          <w:color w:val="000000" w:themeColor="text1"/>
          <w:sz w:val="28"/>
          <w:szCs w:val="28"/>
        </w:rPr>
        <w:t xml:space="preserve"> грн. за рахунок загального фонду КПКВК 0617363 «</w:t>
      </w:r>
      <w:r w:rsidRPr="003A4E2D">
        <w:rPr>
          <w:rFonts w:cs="Calibri"/>
          <w:bCs/>
          <w:color w:val="000000"/>
          <w:sz w:val="28"/>
          <w:szCs w:val="28"/>
          <w:lang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Pr="003A4E2D">
        <w:rPr>
          <w:bCs/>
          <w:color w:val="000000" w:themeColor="text1"/>
          <w:sz w:val="28"/>
          <w:szCs w:val="28"/>
          <w:lang w:eastAsia="uk-UA"/>
        </w:rPr>
        <w:t>»</w:t>
      </w:r>
      <w:r w:rsidRPr="003A4E2D">
        <w:rPr>
          <w:color w:val="000000" w:themeColor="text1"/>
          <w:sz w:val="28"/>
          <w:szCs w:val="28"/>
        </w:rPr>
        <w:t xml:space="preserve"> КЕКВ 2210 «</w:t>
      </w:r>
      <w:r w:rsidRPr="003A4E2D">
        <w:rPr>
          <w:sz w:val="28"/>
          <w:szCs w:val="28"/>
          <w:lang w:eastAsia="uk-UA"/>
        </w:rPr>
        <w:t>Предмети, матеріали, обладнання та інвентар</w:t>
      </w:r>
      <w:r w:rsidRPr="003A4E2D">
        <w:rPr>
          <w:color w:val="000000" w:themeColor="text1"/>
          <w:sz w:val="28"/>
          <w:szCs w:val="28"/>
        </w:rPr>
        <w:t>» по коду 602400</w:t>
      </w:r>
      <w:r w:rsidR="00114283">
        <w:rPr>
          <w:color w:val="000000" w:themeColor="text1"/>
          <w:sz w:val="28"/>
          <w:szCs w:val="28"/>
          <w:lang w:val="uk-UA"/>
        </w:rPr>
        <w:t>.</w:t>
      </w:r>
    </w:p>
    <w:p w:rsidR="003A4E2D" w:rsidRPr="003A4E2D" w:rsidRDefault="003A4E2D" w:rsidP="00B5289B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  <w:szCs w:val="20"/>
          <w:lang w:eastAsia="uk-UA"/>
        </w:rPr>
      </w:pPr>
      <w:r w:rsidRPr="003A4E2D">
        <w:rPr>
          <w:color w:val="000000" w:themeColor="text1"/>
          <w:sz w:val="28"/>
          <w:szCs w:val="28"/>
          <w:lang w:val="uk-UA"/>
        </w:rPr>
        <w:t>Здійснити</w:t>
      </w:r>
      <w:r w:rsidRPr="003A4E2D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0117363 «</w:t>
      </w:r>
      <w:r w:rsidRPr="003A4E2D">
        <w:rPr>
          <w:rFonts w:cs="Calibri"/>
          <w:bCs/>
          <w:color w:val="000000"/>
          <w:sz w:val="28"/>
          <w:szCs w:val="28"/>
          <w:lang w:eastAsia="uk-UA"/>
        </w:rPr>
        <w:t xml:space="preserve">Виконання інвестиційних проектів в рамках здійснення заходів </w:t>
      </w:r>
      <w:r w:rsidRPr="003A4E2D">
        <w:rPr>
          <w:bCs/>
          <w:color w:val="000000"/>
          <w:sz w:val="28"/>
          <w:szCs w:val="28"/>
          <w:lang w:eastAsia="uk-UA"/>
        </w:rPr>
        <w:t>щодо соціально-економічного розвитку окремих територій</w:t>
      </w:r>
      <w:r w:rsidRPr="003A4E2D">
        <w:rPr>
          <w:bCs/>
          <w:color w:val="000000" w:themeColor="text1"/>
          <w:sz w:val="28"/>
          <w:szCs w:val="28"/>
          <w:lang w:eastAsia="uk-UA"/>
        </w:rPr>
        <w:t>»</w:t>
      </w:r>
      <w:r w:rsidRPr="003A4E2D">
        <w:rPr>
          <w:color w:val="000000" w:themeColor="text1"/>
          <w:sz w:val="28"/>
          <w:szCs w:val="28"/>
        </w:rPr>
        <w:t xml:space="preserve"> КЕКВ 2210 «</w:t>
      </w:r>
      <w:r w:rsidRPr="003A4E2D">
        <w:rPr>
          <w:sz w:val="28"/>
          <w:szCs w:val="28"/>
          <w:lang w:eastAsia="uk-UA"/>
        </w:rPr>
        <w:t>Предмети, матеріали, обладнання та інвентар</w:t>
      </w:r>
      <w:r w:rsidRPr="003A4E2D">
        <w:rPr>
          <w:color w:val="000000" w:themeColor="text1"/>
          <w:sz w:val="28"/>
          <w:szCs w:val="28"/>
        </w:rPr>
        <w:t>» на суму 820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3A4E2D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3A4E2D">
        <w:rPr>
          <w:color w:val="000000" w:themeColor="text1"/>
          <w:sz w:val="28"/>
          <w:szCs w:val="28"/>
        </w:rPr>
        <w:t xml:space="preserve"> грн. за рахунок  коду доходу 41034500</w:t>
      </w:r>
      <w:r w:rsidRPr="003A4E2D">
        <w:rPr>
          <w:color w:val="000000" w:themeColor="text1"/>
          <w:sz w:val="28"/>
          <w:szCs w:val="28"/>
          <w:lang w:val="uk-UA"/>
        </w:rPr>
        <w:t>.</w:t>
      </w:r>
    </w:p>
    <w:p w:rsidR="003A4E2D" w:rsidRPr="003A4E2D" w:rsidRDefault="003A4E2D" w:rsidP="00B5289B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  <w:szCs w:val="20"/>
          <w:lang w:val="uk-UA" w:eastAsia="uk-UA"/>
        </w:rPr>
      </w:pPr>
      <w:r w:rsidRPr="003A4E2D">
        <w:rPr>
          <w:color w:val="000000" w:themeColor="text1"/>
          <w:sz w:val="28"/>
          <w:szCs w:val="28"/>
          <w:lang w:val="uk-UA"/>
        </w:rPr>
        <w:t>Здійснити</w:t>
      </w:r>
      <w:r w:rsidRPr="003A4E2D">
        <w:rPr>
          <w:color w:val="000000" w:themeColor="text1"/>
          <w:sz w:val="28"/>
          <w:szCs w:val="28"/>
          <w:lang w:val="uk-UA"/>
        </w:rPr>
        <w:t xml:space="preserve">  збільшення видаткової частини спеціального фонду по КПКВК 0117363 «</w:t>
      </w:r>
      <w:r w:rsidRPr="003A4E2D">
        <w:rPr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Pr="003A4E2D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3A4E2D">
        <w:rPr>
          <w:color w:val="000000" w:themeColor="text1"/>
          <w:sz w:val="28"/>
          <w:szCs w:val="28"/>
          <w:lang w:val="uk-UA"/>
        </w:rPr>
        <w:t xml:space="preserve"> КЕКВ 3110 «</w:t>
      </w:r>
      <w:r w:rsidRPr="003A4E2D">
        <w:rPr>
          <w:sz w:val="28"/>
          <w:szCs w:val="28"/>
          <w:lang w:val="uk-UA" w:eastAsia="uk-UA"/>
        </w:rPr>
        <w:t>Придбання обладнання і предметів довгострокового користування</w:t>
      </w:r>
      <w:r w:rsidRPr="003A4E2D">
        <w:rPr>
          <w:color w:val="000000" w:themeColor="text1"/>
          <w:sz w:val="28"/>
          <w:szCs w:val="28"/>
          <w:lang w:val="uk-UA"/>
        </w:rPr>
        <w:t>» на суму 820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3A4E2D">
        <w:rPr>
          <w:color w:val="000000" w:themeColor="text1"/>
          <w:sz w:val="28"/>
          <w:szCs w:val="28"/>
          <w:lang w:val="uk-UA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3A4E2D">
        <w:rPr>
          <w:color w:val="000000" w:themeColor="text1"/>
          <w:sz w:val="28"/>
          <w:szCs w:val="28"/>
          <w:lang w:val="uk-UA"/>
        </w:rPr>
        <w:t xml:space="preserve"> грн. за рахунок загального фонду КПКВК 0117363 «</w:t>
      </w:r>
      <w:r w:rsidRPr="003A4E2D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Pr="003A4E2D">
        <w:rPr>
          <w:bCs/>
          <w:color w:val="000000" w:themeColor="text1"/>
          <w:sz w:val="28"/>
          <w:szCs w:val="28"/>
          <w:lang w:val="uk-UA" w:eastAsia="uk-UA"/>
        </w:rPr>
        <w:t>»</w:t>
      </w:r>
      <w:r w:rsidRPr="003A4E2D">
        <w:rPr>
          <w:color w:val="000000" w:themeColor="text1"/>
          <w:sz w:val="28"/>
          <w:szCs w:val="28"/>
          <w:lang w:val="uk-UA"/>
        </w:rPr>
        <w:t xml:space="preserve"> КЕКВ 2210 «</w:t>
      </w:r>
      <w:r w:rsidRPr="003A4E2D">
        <w:rPr>
          <w:sz w:val="28"/>
          <w:szCs w:val="28"/>
          <w:lang w:val="uk-UA" w:eastAsia="uk-UA"/>
        </w:rPr>
        <w:t>Предмети, матеріали, обладнання та інвентар</w:t>
      </w:r>
      <w:r w:rsidRPr="003A4E2D">
        <w:rPr>
          <w:color w:val="000000" w:themeColor="text1"/>
          <w:sz w:val="28"/>
          <w:szCs w:val="28"/>
          <w:lang w:val="uk-UA"/>
        </w:rPr>
        <w:t>» по коду 602400</w:t>
      </w:r>
      <w:r w:rsidRPr="003A4E2D">
        <w:rPr>
          <w:color w:val="000000" w:themeColor="text1"/>
          <w:sz w:val="28"/>
          <w:szCs w:val="28"/>
          <w:lang w:val="uk-UA"/>
        </w:rPr>
        <w:t>.</w:t>
      </w:r>
    </w:p>
    <w:p w:rsidR="003A4E2D" w:rsidRPr="003A4E2D" w:rsidRDefault="003A4E2D" w:rsidP="003A4E2D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Arial" w:hAnsi="Arial" w:cs="Arial"/>
          <w:szCs w:val="20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Pr="003A4E2D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0117380 «</w:t>
      </w:r>
      <w:r w:rsidRPr="003A4E2D">
        <w:rPr>
          <w:bCs/>
          <w:color w:val="000000"/>
          <w:sz w:val="28"/>
          <w:szCs w:val="28"/>
          <w:lang w:eastAsia="uk-UA"/>
        </w:rPr>
        <w:t>Виконання інвестиційних проектів за рахунок інших субвенцій з державного бюджету</w:t>
      </w:r>
      <w:r w:rsidRPr="003A4E2D">
        <w:rPr>
          <w:bCs/>
          <w:color w:val="000000" w:themeColor="text1"/>
          <w:sz w:val="28"/>
          <w:szCs w:val="28"/>
          <w:lang w:eastAsia="uk-UA"/>
        </w:rPr>
        <w:t>»</w:t>
      </w:r>
      <w:r w:rsidRPr="003A4E2D">
        <w:rPr>
          <w:color w:val="000000" w:themeColor="text1"/>
          <w:sz w:val="28"/>
          <w:szCs w:val="28"/>
        </w:rPr>
        <w:t xml:space="preserve">  КЕКВ 2240 «Оплата послуг (крім комунальних)» на суму 10000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3A4E2D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3A4E2D">
        <w:rPr>
          <w:color w:val="000000" w:themeColor="text1"/>
          <w:sz w:val="28"/>
          <w:szCs w:val="28"/>
        </w:rPr>
        <w:t xml:space="preserve"> грн.  за рахунок  коду доходу 41032300</w:t>
      </w:r>
      <w:r>
        <w:rPr>
          <w:color w:val="000000" w:themeColor="text1"/>
          <w:sz w:val="28"/>
          <w:szCs w:val="28"/>
          <w:lang w:val="uk-UA"/>
        </w:rPr>
        <w:t>.</w:t>
      </w:r>
      <w:r w:rsidRPr="003A4E2D">
        <w:rPr>
          <w:color w:val="000000" w:themeColor="text1"/>
          <w:sz w:val="28"/>
          <w:szCs w:val="28"/>
        </w:rPr>
        <w:t xml:space="preserve">  </w:t>
      </w:r>
    </w:p>
    <w:p w:rsidR="003A4E2D" w:rsidRPr="003A4E2D" w:rsidRDefault="003A4E2D" w:rsidP="007A49E7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color w:val="000000"/>
          <w:sz w:val="28"/>
          <w:szCs w:val="28"/>
          <w:lang w:eastAsia="uk-UA"/>
        </w:rPr>
      </w:pPr>
      <w:r w:rsidRPr="003A4E2D">
        <w:rPr>
          <w:color w:val="000000" w:themeColor="text1"/>
          <w:sz w:val="28"/>
          <w:szCs w:val="28"/>
          <w:lang w:val="uk-UA"/>
        </w:rPr>
        <w:t>Здійснити</w:t>
      </w:r>
      <w:r w:rsidRPr="003A4E2D">
        <w:rPr>
          <w:color w:val="000000" w:themeColor="text1"/>
          <w:sz w:val="28"/>
          <w:szCs w:val="28"/>
        </w:rPr>
        <w:t xml:space="preserve">  збільшення видаткової частини спеціального фонду по КПКВК 0117380 «</w:t>
      </w:r>
      <w:r w:rsidRPr="003A4E2D">
        <w:rPr>
          <w:bCs/>
          <w:color w:val="000000"/>
          <w:sz w:val="28"/>
          <w:szCs w:val="28"/>
          <w:lang w:eastAsia="uk-UA"/>
        </w:rPr>
        <w:t>Виконання інвестиційних проектів за рахунок інших субвенцій з державного бюджету</w:t>
      </w:r>
      <w:r w:rsidRPr="003A4E2D">
        <w:rPr>
          <w:bCs/>
          <w:color w:val="000000" w:themeColor="text1"/>
          <w:sz w:val="28"/>
          <w:szCs w:val="28"/>
          <w:lang w:eastAsia="uk-UA"/>
        </w:rPr>
        <w:t>»</w:t>
      </w:r>
      <w:r w:rsidRPr="003A4E2D">
        <w:rPr>
          <w:color w:val="000000" w:themeColor="text1"/>
          <w:sz w:val="28"/>
          <w:szCs w:val="28"/>
        </w:rPr>
        <w:t xml:space="preserve"> КЕКВ 3210 «</w:t>
      </w:r>
      <w:r w:rsidRPr="003A4E2D">
        <w:rPr>
          <w:sz w:val="28"/>
          <w:szCs w:val="28"/>
          <w:lang w:eastAsia="uk-UA"/>
        </w:rPr>
        <w:t>Капітальні трансферти підприємствам (установам, організаціям)»</w:t>
      </w:r>
      <w:r w:rsidRPr="003A4E2D">
        <w:rPr>
          <w:color w:val="000000" w:themeColor="text1"/>
          <w:sz w:val="28"/>
          <w:szCs w:val="28"/>
        </w:rPr>
        <w:t xml:space="preserve"> на суму 10000</w:t>
      </w:r>
      <w:r w:rsidR="005B2350">
        <w:rPr>
          <w:color w:val="000000" w:themeColor="text1"/>
          <w:sz w:val="28"/>
          <w:szCs w:val="28"/>
          <w:lang w:val="uk-UA"/>
        </w:rPr>
        <w:t>,0 тис.</w:t>
      </w:r>
      <w:r w:rsidRPr="003A4E2D">
        <w:rPr>
          <w:color w:val="000000" w:themeColor="text1"/>
          <w:sz w:val="28"/>
          <w:szCs w:val="28"/>
        </w:rPr>
        <w:t xml:space="preserve"> грн. за рахунок загального фонду КПКВК 0117363 0117380 «</w:t>
      </w:r>
      <w:r w:rsidRPr="003A4E2D">
        <w:rPr>
          <w:bCs/>
          <w:color w:val="000000"/>
          <w:sz w:val="28"/>
          <w:szCs w:val="28"/>
          <w:lang w:eastAsia="uk-UA"/>
        </w:rPr>
        <w:t>Виконання інвестиційних проектів за рахунок інших субвенцій з державного бюджету»</w:t>
      </w:r>
      <w:r w:rsidRPr="003A4E2D">
        <w:rPr>
          <w:color w:val="000000" w:themeColor="text1"/>
          <w:sz w:val="28"/>
          <w:szCs w:val="28"/>
        </w:rPr>
        <w:t xml:space="preserve"> КЕКВ 2240 «Оплата послуг (крім комунальних)»  по коду 602400</w:t>
      </w:r>
      <w:r w:rsidRPr="003A4E2D">
        <w:rPr>
          <w:color w:val="000000" w:themeColor="text1"/>
          <w:sz w:val="28"/>
          <w:szCs w:val="28"/>
          <w:lang w:val="uk-UA"/>
        </w:rPr>
        <w:t>.</w:t>
      </w:r>
      <w:r w:rsidRPr="003A4E2D">
        <w:rPr>
          <w:color w:val="000000" w:themeColor="text1"/>
          <w:sz w:val="28"/>
          <w:szCs w:val="28"/>
        </w:rPr>
        <w:t xml:space="preserve"> </w:t>
      </w:r>
    </w:p>
    <w:p w:rsidR="003A4E2D" w:rsidRPr="003A4E2D" w:rsidRDefault="003A4E2D" w:rsidP="007A49E7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color w:val="000000"/>
          <w:sz w:val="28"/>
          <w:szCs w:val="28"/>
          <w:lang w:eastAsia="uk-UA"/>
        </w:rPr>
      </w:pPr>
      <w:r w:rsidRPr="003A4E2D">
        <w:rPr>
          <w:color w:val="000000" w:themeColor="text1"/>
          <w:sz w:val="28"/>
          <w:szCs w:val="28"/>
          <w:lang w:val="uk-UA"/>
        </w:rPr>
        <w:t>Здійснити</w:t>
      </w:r>
      <w:r w:rsidRPr="003A4E2D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0116030 «</w:t>
      </w:r>
      <w:r w:rsidRPr="003A4E2D">
        <w:rPr>
          <w:bCs/>
          <w:sz w:val="28"/>
          <w:szCs w:val="28"/>
          <w:lang w:eastAsia="uk-UA"/>
        </w:rPr>
        <w:t>Організація благоустрою населених пунктів</w:t>
      </w:r>
      <w:r w:rsidRPr="003A4E2D">
        <w:rPr>
          <w:color w:val="000000" w:themeColor="text1"/>
          <w:sz w:val="28"/>
          <w:szCs w:val="28"/>
        </w:rPr>
        <w:t>» КЕКВ 2610 «</w:t>
      </w:r>
      <w:r w:rsidRPr="003A4E2D">
        <w:rPr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Pr="003A4E2D">
        <w:rPr>
          <w:color w:val="000000" w:themeColor="text1"/>
          <w:sz w:val="28"/>
          <w:szCs w:val="28"/>
        </w:rPr>
        <w:t>» на суму 836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3A4E2D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3A4E2D">
        <w:rPr>
          <w:color w:val="000000" w:themeColor="text1"/>
          <w:sz w:val="28"/>
          <w:szCs w:val="28"/>
        </w:rPr>
        <w:t xml:space="preserve"> грн. за рахунок коду доходу 18050400</w:t>
      </w:r>
      <w:r w:rsidRPr="003A4E2D">
        <w:rPr>
          <w:color w:val="000000" w:themeColor="text1"/>
          <w:sz w:val="28"/>
          <w:szCs w:val="28"/>
          <w:lang w:val="uk-UA"/>
        </w:rPr>
        <w:t>.</w:t>
      </w:r>
    </w:p>
    <w:p w:rsidR="003A4E2D" w:rsidRPr="00266672" w:rsidRDefault="003A4E2D" w:rsidP="003A4E2D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Pr="00266672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0611141 «</w:t>
      </w:r>
      <w:r w:rsidRPr="00266672">
        <w:rPr>
          <w:bCs/>
          <w:sz w:val="28"/>
          <w:szCs w:val="28"/>
          <w:lang w:eastAsia="uk-UA"/>
        </w:rPr>
        <w:t>Забезпечення діяльності інших закладів у сфері освіти</w:t>
      </w:r>
      <w:r w:rsidRPr="00266672">
        <w:rPr>
          <w:color w:val="000000" w:themeColor="text1"/>
          <w:sz w:val="28"/>
          <w:szCs w:val="28"/>
        </w:rPr>
        <w:t xml:space="preserve">» КЕКВ </w:t>
      </w:r>
      <w:r w:rsidRPr="00266672">
        <w:rPr>
          <w:color w:val="000000" w:themeColor="text1"/>
          <w:sz w:val="28"/>
          <w:szCs w:val="28"/>
        </w:rPr>
        <w:lastRenderedPageBreak/>
        <w:t xml:space="preserve">2111 «Заробітна плата» на суму </w:t>
      </w:r>
      <w:r>
        <w:rPr>
          <w:color w:val="000000" w:themeColor="text1"/>
          <w:sz w:val="28"/>
          <w:szCs w:val="28"/>
        </w:rPr>
        <w:t>20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266672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</w:t>
      </w:r>
      <w:r>
        <w:rPr>
          <w:color w:val="000000" w:themeColor="text1"/>
          <w:sz w:val="28"/>
          <w:szCs w:val="28"/>
        </w:rPr>
        <w:t>2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5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266672">
        <w:rPr>
          <w:color w:val="000000" w:themeColor="text1"/>
          <w:sz w:val="28"/>
          <w:szCs w:val="28"/>
        </w:rPr>
        <w:t xml:space="preserve"> грн. за рахунок коду 602100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3A4E2D" w:rsidRPr="00266672" w:rsidRDefault="003A4E2D" w:rsidP="003A4E2D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Pr="00266672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0614060 «</w:t>
      </w:r>
      <w:r w:rsidRPr="00266672">
        <w:rPr>
          <w:bCs/>
          <w:sz w:val="28"/>
          <w:szCs w:val="28"/>
          <w:lang w:eastAsia="uk-UA"/>
        </w:rPr>
        <w:t>Забезпечення діяльності палаців i будинків культури, клубів, центрів дозвілля та iнших клубних закладів</w:t>
      </w:r>
      <w:r w:rsidRPr="00266672">
        <w:rPr>
          <w:color w:val="000000" w:themeColor="text1"/>
          <w:sz w:val="28"/>
          <w:szCs w:val="28"/>
        </w:rPr>
        <w:t xml:space="preserve">» КЕКВ 2111 «Заробітна плата» на суму </w:t>
      </w:r>
      <w:r>
        <w:rPr>
          <w:color w:val="000000" w:themeColor="text1"/>
          <w:sz w:val="28"/>
          <w:szCs w:val="28"/>
        </w:rPr>
        <w:t>396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266672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</w:t>
      </w:r>
      <w:r>
        <w:rPr>
          <w:color w:val="000000" w:themeColor="text1"/>
          <w:sz w:val="28"/>
          <w:szCs w:val="28"/>
        </w:rPr>
        <w:t>102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266672">
        <w:rPr>
          <w:color w:val="000000" w:themeColor="text1"/>
          <w:sz w:val="28"/>
          <w:szCs w:val="28"/>
        </w:rPr>
        <w:t xml:space="preserve"> грн. за рахунок коду 602100.</w:t>
      </w:r>
    </w:p>
    <w:p w:rsidR="003A4E2D" w:rsidRPr="00266672" w:rsidRDefault="003A4E2D" w:rsidP="003A4E2D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Pr="00266672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0611070 «</w:t>
      </w:r>
      <w:r w:rsidRPr="00266672">
        <w:rPr>
          <w:bCs/>
          <w:sz w:val="28"/>
          <w:szCs w:val="28"/>
          <w:lang w:eastAsia="uk-UA"/>
        </w:rPr>
        <w:t>Надання позашкільної освіти закладами позашкільної освіти, заходи із позашкільної роботи з дітьми</w:t>
      </w:r>
      <w:r w:rsidRPr="00266672">
        <w:rPr>
          <w:color w:val="000000" w:themeColor="text1"/>
          <w:sz w:val="28"/>
          <w:szCs w:val="28"/>
        </w:rPr>
        <w:t xml:space="preserve">» КЕКВ 2111 «Заробітна плата» на суму </w:t>
      </w:r>
      <w:r>
        <w:rPr>
          <w:color w:val="000000" w:themeColor="text1"/>
          <w:sz w:val="28"/>
          <w:szCs w:val="28"/>
        </w:rPr>
        <w:t>33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4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266672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</w:t>
      </w:r>
      <w:r>
        <w:rPr>
          <w:color w:val="000000" w:themeColor="text1"/>
          <w:sz w:val="28"/>
          <w:szCs w:val="28"/>
        </w:rPr>
        <w:t>11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3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266672">
        <w:rPr>
          <w:color w:val="000000" w:themeColor="text1"/>
          <w:sz w:val="28"/>
          <w:szCs w:val="28"/>
        </w:rPr>
        <w:t xml:space="preserve"> грн. за рахунок коду 602100.</w:t>
      </w:r>
    </w:p>
    <w:p w:rsidR="003A4E2D" w:rsidRPr="00266672" w:rsidRDefault="003A4E2D" w:rsidP="003A4E2D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Pr="00266672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0611130 «</w:t>
      </w:r>
      <w:r w:rsidRPr="00266672">
        <w:rPr>
          <w:bCs/>
          <w:sz w:val="28"/>
          <w:szCs w:val="28"/>
          <w:lang w:eastAsia="uk-UA"/>
        </w:rPr>
        <w:t>Методичне забезпечення діяльності закладів освіти</w:t>
      </w:r>
      <w:r w:rsidRPr="00266672">
        <w:rPr>
          <w:color w:val="000000" w:themeColor="text1"/>
          <w:sz w:val="28"/>
          <w:szCs w:val="28"/>
        </w:rPr>
        <w:t xml:space="preserve">» КЕКВ 2111 «Заробітна плата» на суму </w:t>
      </w:r>
      <w:r>
        <w:rPr>
          <w:color w:val="000000" w:themeColor="text1"/>
          <w:sz w:val="28"/>
          <w:szCs w:val="28"/>
        </w:rPr>
        <w:t>39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266672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</w:t>
      </w:r>
      <w:r>
        <w:rPr>
          <w:color w:val="000000" w:themeColor="text1"/>
          <w:sz w:val="28"/>
          <w:szCs w:val="28"/>
        </w:rPr>
        <w:t>8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6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266672">
        <w:rPr>
          <w:color w:val="000000" w:themeColor="text1"/>
          <w:sz w:val="28"/>
          <w:szCs w:val="28"/>
        </w:rPr>
        <w:t xml:space="preserve"> грн. за рахунок коду 602100.</w:t>
      </w:r>
    </w:p>
    <w:p w:rsidR="003A4E2D" w:rsidRPr="00067ECC" w:rsidRDefault="003A4E2D" w:rsidP="003A4E2D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Pr="00067ECC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0611021 «</w:t>
      </w:r>
      <w:r w:rsidRPr="00067ECC">
        <w:rPr>
          <w:bCs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Pr="00067ECC">
        <w:rPr>
          <w:color w:val="000000" w:themeColor="text1"/>
          <w:sz w:val="28"/>
          <w:szCs w:val="28"/>
        </w:rPr>
        <w:t>» КЕКВ 2111 «Заробітна плата» на суму 150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067ECC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067ECC">
        <w:rPr>
          <w:color w:val="000000" w:themeColor="text1"/>
          <w:sz w:val="28"/>
          <w:szCs w:val="28"/>
        </w:rPr>
        <w:t xml:space="preserve"> грн., КЕКВ 2120 «Нарахування на оплату праці» на суму </w:t>
      </w:r>
      <w:r>
        <w:rPr>
          <w:color w:val="000000" w:themeColor="text1"/>
          <w:sz w:val="28"/>
          <w:szCs w:val="28"/>
        </w:rPr>
        <w:t>110</w:t>
      </w:r>
      <w:r w:rsidR="005B235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>
        <w:rPr>
          <w:color w:val="000000" w:themeColor="text1"/>
          <w:sz w:val="28"/>
          <w:szCs w:val="28"/>
        </w:rPr>
        <w:t xml:space="preserve"> </w:t>
      </w:r>
      <w:r w:rsidRPr="00067ECC">
        <w:rPr>
          <w:color w:val="000000" w:themeColor="text1"/>
          <w:sz w:val="28"/>
          <w:szCs w:val="28"/>
        </w:rPr>
        <w:t>грн. за рахунок коду 602100.</w:t>
      </w:r>
    </w:p>
    <w:p w:rsidR="003A4E2D" w:rsidRPr="00067ECC" w:rsidRDefault="003A4E2D" w:rsidP="003A4E2D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Здійснити</w:t>
      </w:r>
      <w:r w:rsidRPr="00067ECC">
        <w:rPr>
          <w:color w:val="000000" w:themeColor="text1"/>
          <w:sz w:val="28"/>
          <w:szCs w:val="28"/>
        </w:rPr>
        <w:t xml:space="preserve">  збільшення видаткової частини загального фонду по КПКВК 0611080 «</w:t>
      </w:r>
      <w:r w:rsidRPr="00067ECC">
        <w:rPr>
          <w:bCs/>
          <w:sz w:val="28"/>
          <w:szCs w:val="28"/>
          <w:lang w:eastAsia="uk-UA"/>
        </w:rPr>
        <w:t>Надання спеціалізованої освіти мистецькими школами</w:t>
      </w:r>
      <w:r w:rsidRPr="00067ECC">
        <w:rPr>
          <w:color w:val="000000" w:themeColor="text1"/>
          <w:sz w:val="28"/>
          <w:szCs w:val="28"/>
        </w:rPr>
        <w:t>» КЕКВ 2111 «Заробітна плата» на суму 134</w:t>
      </w:r>
      <w:r w:rsidR="005B2350">
        <w:rPr>
          <w:color w:val="000000" w:themeColor="text1"/>
          <w:sz w:val="28"/>
          <w:szCs w:val="28"/>
          <w:lang w:val="uk-UA"/>
        </w:rPr>
        <w:t>,</w:t>
      </w:r>
      <w:r w:rsidRPr="00067ECC">
        <w:rPr>
          <w:color w:val="000000" w:themeColor="text1"/>
          <w:sz w:val="28"/>
          <w:szCs w:val="28"/>
        </w:rPr>
        <w:t>0</w:t>
      </w:r>
      <w:r w:rsidR="005B2350">
        <w:rPr>
          <w:color w:val="000000" w:themeColor="text1"/>
          <w:sz w:val="28"/>
          <w:szCs w:val="28"/>
          <w:lang w:val="uk-UA"/>
        </w:rPr>
        <w:t xml:space="preserve"> тис.</w:t>
      </w:r>
      <w:r w:rsidRPr="00067ECC">
        <w:rPr>
          <w:color w:val="000000" w:themeColor="text1"/>
          <w:sz w:val="28"/>
          <w:szCs w:val="28"/>
        </w:rPr>
        <w:t xml:space="preserve"> грн. за рахунок коду 602100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4E6C0E" w:rsidRPr="003461EE" w:rsidRDefault="004E6C0E" w:rsidP="003A4E2D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jc w:val="both"/>
        <w:rPr>
          <w:rFonts w:ascii="Arial" w:hAnsi="Arial" w:cs="Arial"/>
          <w:szCs w:val="20"/>
          <w:lang w:eastAsia="uk-UA"/>
        </w:rPr>
      </w:pPr>
    </w:p>
    <w:p w:rsidR="00305262" w:rsidRPr="004E6C0E" w:rsidRDefault="00305262" w:rsidP="00305262">
      <w:pPr>
        <w:pStyle w:val="a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/>
        <w:jc w:val="both"/>
        <w:rPr>
          <w:bCs/>
          <w:sz w:val="24"/>
          <w:szCs w:val="24"/>
          <w:lang w:eastAsia="uk-UA"/>
        </w:rPr>
      </w:pPr>
    </w:p>
    <w:p w:rsidR="0019072C" w:rsidRPr="0019072C" w:rsidRDefault="0019072C" w:rsidP="0019072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Cs/>
          <w:iCs/>
          <w:color w:val="000000" w:themeColor="text1"/>
          <w:spacing w:val="-8"/>
          <w:sz w:val="24"/>
          <w:szCs w:val="24"/>
          <w:lang w:val="uk-UA"/>
        </w:rPr>
      </w:pPr>
    </w:p>
    <w:p w:rsidR="0099025E" w:rsidRDefault="0099025E" w:rsidP="007B6CCE">
      <w:pP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     О.М. Матющенко</w:t>
      </w:r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B50" w:rsidRDefault="00CA6B50">
      <w:r>
        <w:separator/>
      </w:r>
    </w:p>
  </w:endnote>
  <w:endnote w:type="continuationSeparator" w:id="0">
    <w:p w:rsidR="00CA6B50" w:rsidRDefault="00CA6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B50" w:rsidRDefault="00CA6B50">
      <w:r>
        <w:separator/>
      </w:r>
    </w:p>
  </w:footnote>
  <w:footnote w:type="continuationSeparator" w:id="0">
    <w:p w:rsidR="00CA6B50" w:rsidRDefault="00CA6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 w15:restartNumberingAfterBreak="0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 w15:restartNumberingAfterBreak="0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 w15:restartNumberingAfterBreak="0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7" w15:restartNumberingAfterBreak="0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9" w15:restartNumberingAfterBreak="0">
    <w:nsid w:val="496C6A62"/>
    <w:multiLevelType w:val="hybridMultilevel"/>
    <w:tmpl w:val="FE0A51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4" w15:restartNumberingAfterBreak="0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5" w15:restartNumberingAfterBreak="0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0" w15:restartNumberingAfterBreak="0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1"/>
  </w:num>
  <w:num w:numId="2">
    <w:abstractNumId w:val="14"/>
  </w:num>
  <w:num w:numId="3">
    <w:abstractNumId w:val="2"/>
  </w:num>
  <w:num w:numId="4">
    <w:abstractNumId w:val="13"/>
  </w:num>
  <w:num w:numId="5">
    <w:abstractNumId w:val="19"/>
  </w:num>
  <w:num w:numId="6">
    <w:abstractNumId w:val="0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16"/>
  </w:num>
  <w:num w:numId="12">
    <w:abstractNumId w:val="18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  <w:num w:numId="17">
    <w:abstractNumId w:val="20"/>
  </w:num>
  <w:num w:numId="18">
    <w:abstractNumId w:val="17"/>
  </w:num>
  <w:num w:numId="19">
    <w:abstractNumId w:val="11"/>
  </w:num>
  <w:num w:numId="20">
    <w:abstractNumId w:val="15"/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D63"/>
    <w:rsid w:val="000D73A2"/>
    <w:rsid w:val="001104D1"/>
    <w:rsid w:val="00114283"/>
    <w:rsid w:val="00120F16"/>
    <w:rsid w:val="0014392C"/>
    <w:rsid w:val="0019072C"/>
    <w:rsid w:val="001F19CF"/>
    <w:rsid w:val="002A1C0B"/>
    <w:rsid w:val="002A1F8B"/>
    <w:rsid w:val="002C539D"/>
    <w:rsid w:val="002C5EAF"/>
    <w:rsid w:val="00305262"/>
    <w:rsid w:val="00317CDE"/>
    <w:rsid w:val="0033735D"/>
    <w:rsid w:val="00371185"/>
    <w:rsid w:val="00395396"/>
    <w:rsid w:val="003A4E00"/>
    <w:rsid w:val="003A4E2D"/>
    <w:rsid w:val="003B4BB6"/>
    <w:rsid w:val="003C4ADA"/>
    <w:rsid w:val="003D14A0"/>
    <w:rsid w:val="003E4450"/>
    <w:rsid w:val="003F26BD"/>
    <w:rsid w:val="00415CE0"/>
    <w:rsid w:val="00420923"/>
    <w:rsid w:val="00470A93"/>
    <w:rsid w:val="004719F4"/>
    <w:rsid w:val="004735F3"/>
    <w:rsid w:val="0047664C"/>
    <w:rsid w:val="0049792A"/>
    <w:rsid w:val="004C39DD"/>
    <w:rsid w:val="004C7AD1"/>
    <w:rsid w:val="004E6C0E"/>
    <w:rsid w:val="004F565E"/>
    <w:rsid w:val="0052179B"/>
    <w:rsid w:val="00527E5B"/>
    <w:rsid w:val="005B2350"/>
    <w:rsid w:val="005F696E"/>
    <w:rsid w:val="005F7B9D"/>
    <w:rsid w:val="0062016E"/>
    <w:rsid w:val="0065218A"/>
    <w:rsid w:val="00660D63"/>
    <w:rsid w:val="00682FB9"/>
    <w:rsid w:val="00694B1F"/>
    <w:rsid w:val="0070037A"/>
    <w:rsid w:val="00707D16"/>
    <w:rsid w:val="0076480E"/>
    <w:rsid w:val="007812CE"/>
    <w:rsid w:val="007A4DEF"/>
    <w:rsid w:val="007B0139"/>
    <w:rsid w:val="007B6CCE"/>
    <w:rsid w:val="007E5F5A"/>
    <w:rsid w:val="007F3D9D"/>
    <w:rsid w:val="008665F2"/>
    <w:rsid w:val="008A2B48"/>
    <w:rsid w:val="008C44F3"/>
    <w:rsid w:val="008C5049"/>
    <w:rsid w:val="00903BE4"/>
    <w:rsid w:val="00907EBE"/>
    <w:rsid w:val="009151BF"/>
    <w:rsid w:val="00981024"/>
    <w:rsid w:val="0099025E"/>
    <w:rsid w:val="00995FEC"/>
    <w:rsid w:val="009B5DBE"/>
    <w:rsid w:val="009E2371"/>
    <w:rsid w:val="009F41F3"/>
    <w:rsid w:val="00A3606A"/>
    <w:rsid w:val="00A465A8"/>
    <w:rsid w:val="00A57377"/>
    <w:rsid w:val="00A86302"/>
    <w:rsid w:val="00AC677D"/>
    <w:rsid w:val="00B10C47"/>
    <w:rsid w:val="00B271D2"/>
    <w:rsid w:val="00B33917"/>
    <w:rsid w:val="00B6175C"/>
    <w:rsid w:val="00BB0BDD"/>
    <w:rsid w:val="00BB33A2"/>
    <w:rsid w:val="00BB7639"/>
    <w:rsid w:val="00BE7463"/>
    <w:rsid w:val="00BF16B7"/>
    <w:rsid w:val="00BF3448"/>
    <w:rsid w:val="00C21E3A"/>
    <w:rsid w:val="00C62C4E"/>
    <w:rsid w:val="00C83FE5"/>
    <w:rsid w:val="00CA056D"/>
    <w:rsid w:val="00CA6B50"/>
    <w:rsid w:val="00CB5C68"/>
    <w:rsid w:val="00CD1BA5"/>
    <w:rsid w:val="00D927BF"/>
    <w:rsid w:val="00E01647"/>
    <w:rsid w:val="00E30A6C"/>
    <w:rsid w:val="00E539C7"/>
    <w:rsid w:val="00E620D0"/>
    <w:rsid w:val="00E72A5C"/>
    <w:rsid w:val="00E7419F"/>
    <w:rsid w:val="00EC3C75"/>
    <w:rsid w:val="00ED5EA6"/>
    <w:rsid w:val="00F53582"/>
    <w:rsid w:val="00FD1521"/>
    <w:rsid w:val="00FD45DB"/>
    <w:rsid w:val="00F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ECF9C"/>
  <w15:docId w15:val="{959C0324-B5AC-49A3-9B4C-86D286A7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6046</Words>
  <Characters>3447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Света</cp:lastModifiedBy>
  <cp:revision>42</cp:revision>
  <cp:lastPrinted>2021-12-03T08:00:00Z</cp:lastPrinted>
  <dcterms:created xsi:type="dcterms:W3CDTF">2021-04-26T05:37:00Z</dcterms:created>
  <dcterms:modified xsi:type="dcterms:W3CDTF">2021-12-03T08:03:00Z</dcterms:modified>
</cp:coreProperties>
</file>