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09" w:rsidRPr="00D97561" w:rsidRDefault="00CA19EB" w:rsidP="004D4A09">
      <w:pPr>
        <w:jc w:val="center"/>
        <w:rPr>
          <w:b/>
          <w:bCs/>
          <w:color w:val="FF0000"/>
          <w:spacing w:val="30"/>
          <w:sz w:val="28"/>
          <w:szCs w:val="28"/>
        </w:rPr>
      </w:pPr>
      <w:r>
        <w:rPr>
          <w:b/>
          <w:bCs/>
          <w:color w:val="FF0000"/>
          <w:spacing w:val="30"/>
          <w:sz w:val="28"/>
          <w:szCs w:val="28"/>
        </w:rPr>
        <w:t xml:space="preserve"> </w:t>
      </w:r>
      <w:r w:rsidR="004D4A09" w:rsidRPr="00D97561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19050" t="0" r="9525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A09" w:rsidRPr="004D4A09" w:rsidRDefault="004D4A09" w:rsidP="004D4A09">
      <w:pPr>
        <w:pStyle w:val="1"/>
        <w:spacing w:before="120" w:after="240"/>
        <w:jc w:val="center"/>
        <w:rPr>
          <w:caps/>
          <w:sz w:val="24"/>
          <w:szCs w:val="24"/>
        </w:rPr>
      </w:pPr>
      <w:r w:rsidRPr="004D4A09">
        <w:rPr>
          <w:caps/>
          <w:sz w:val="24"/>
          <w:szCs w:val="24"/>
        </w:rPr>
        <w:t>Україна</w:t>
      </w:r>
    </w:p>
    <w:p w:rsidR="004D4A09" w:rsidRPr="004D4A09" w:rsidRDefault="004D4A09" w:rsidP="004D4A09">
      <w:pPr>
        <w:pStyle w:val="2"/>
        <w:spacing w:after="240"/>
        <w:jc w:val="center"/>
        <w:rPr>
          <w:i w:val="0"/>
          <w:spacing w:val="40"/>
        </w:rPr>
      </w:pPr>
      <w:r w:rsidRPr="004D4A09">
        <w:rPr>
          <w:i w:val="0"/>
          <w:spacing w:val="40"/>
        </w:rPr>
        <w:t xml:space="preserve">КОЗЕЛЕЦЬКА СЕЛИЩНА  РАДА </w:t>
      </w:r>
    </w:p>
    <w:p w:rsidR="004D4A09" w:rsidRPr="00CA19EB" w:rsidRDefault="00CA19EB" w:rsidP="00CA19EB">
      <w:pPr>
        <w:pStyle w:val="a4"/>
        <w:tabs>
          <w:tab w:val="left" w:pos="6567"/>
        </w:tabs>
        <w:spacing w:line="432" w:lineRule="auto"/>
        <w:ind w:left="0" w:right="-69"/>
        <w:rPr>
          <w:sz w:val="28"/>
        </w:rPr>
      </w:pPr>
      <w:r w:rsidRPr="00CA19EB">
        <w:rPr>
          <w:sz w:val="28"/>
        </w:rPr>
        <w:t>Ч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Е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Р</w:t>
      </w:r>
      <w:r w:rsidRPr="00CA19EB">
        <w:rPr>
          <w:spacing w:val="-33"/>
          <w:sz w:val="28"/>
        </w:rPr>
        <w:t xml:space="preserve"> </w:t>
      </w:r>
      <w:r w:rsidRPr="00CA19EB">
        <w:rPr>
          <w:sz w:val="28"/>
        </w:rPr>
        <w:t>Н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І</w:t>
      </w:r>
      <w:r w:rsidRPr="00CA19EB">
        <w:rPr>
          <w:spacing w:val="-28"/>
          <w:sz w:val="28"/>
        </w:rPr>
        <w:t xml:space="preserve"> </w:t>
      </w:r>
      <w:r w:rsidRPr="00CA19EB">
        <w:rPr>
          <w:sz w:val="28"/>
        </w:rPr>
        <w:t>Г</w:t>
      </w:r>
      <w:r w:rsidRPr="00CA19EB">
        <w:rPr>
          <w:spacing w:val="-33"/>
          <w:sz w:val="28"/>
        </w:rPr>
        <w:t xml:space="preserve"> </w:t>
      </w:r>
      <w:r w:rsidRPr="00CA19EB">
        <w:rPr>
          <w:sz w:val="28"/>
        </w:rPr>
        <w:t>І</w:t>
      </w:r>
      <w:r w:rsidRPr="00CA19EB">
        <w:rPr>
          <w:spacing w:val="-29"/>
          <w:sz w:val="28"/>
        </w:rPr>
        <w:t xml:space="preserve"> </w:t>
      </w:r>
      <w:r w:rsidRPr="00CA19EB">
        <w:rPr>
          <w:sz w:val="28"/>
        </w:rPr>
        <w:t>В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С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Ь</w:t>
      </w:r>
      <w:r w:rsidRPr="00CA19EB">
        <w:rPr>
          <w:spacing w:val="-31"/>
          <w:sz w:val="28"/>
        </w:rPr>
        <w:t xml:space="preserve"> </w:t>
      </w:r>
      <w:r w:rsidRPr="00CA19EB">
        <w:rPr>
          <w:sz w:val="28"/>
        </w:rPr>
        <w:t>К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О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ГО Р А Й О Н У  Ч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Е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Р</w:t>
      </w:r>
      <w:r w:rsidRPr="00CA19EB">
        <w:rPr>
          <w:spacing w:val="-33"/>
          <w:sz w:val="28"/>
        </w:rPr>
        <w:t xml:space="preserve"> </w:t>
      </w:r>
      <w:r w:rsidRPr="00CA19EB">
        <w:rPr>
          <w:sz w:val="28"/>
        </w:rPr>
        <w:t>Н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І</w:t>
      </w:r>
      <w:r w:rsidRPr="00CA19EB">
        <w:rPr>
          <w:spacing w:val="-28"/>
          <w:sz w:val="28"/>
        </w:rPr>
        <w:t xml:space="preserve"> </w:t>
      </w:r>
      <w:r w:rsidRPr="00CA19EB">
        <w:rPr>
          <w:sz w:val="28"/>
        </w:rPr>
        <w:t>Г</w:t>
      </w:r>
      <w:r w:rsidRPr="00CA19EB">
        <w:rPr>
          <w:spacing w:val="-33"/>
          <w:sz w:val="28"/>
        </w:rPr>
        <w:t xml:space="preserve"> </w:t>
      </w:r>
      <w:r w:rsidRPr="00CA19EB">
        <w:rPr>
          <w:sz w:val="28"/>
        </w:rPr>
        <w:t>І</w:t>
      </w:r>
      <w:r w:rsidRPr="00CA19EB">
        <w:rPr>
          <w:spacing w:val="-29"/>
          <w:sz w:val="28"/>
        </w:rPr>
        <w:t xml:space="preserve"> </w:t>
      </w:r>
      <w:r w:rsidRPr="00CA19EB">
        <w:rPr>
          <w:sz w:val="28"/>
        </w:rPr>
        <w:t>В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С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Ь</w:t>
      </w:r>
      <w:r w:rsidRPr="00CA19EB">
        <w:rPr>
          <w:spacing w:val="-31"/>
          <w:sz w:val="28"/>
        </w:rPr>
        <w:t xml:space="preserve"> </w:t>
      </w:r>
      <w:r w:rsidRPr="00CA19EB">
        <w:rPr>
          <w:sz w:val="28"/>
        </w:rPr>
        <w:t>К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О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Ї</w:t>
      </w:r>
      <w:r w:rsidRPr="00CA19EB">
        <w:rPr>
          <w:spacing w:val="13"/>
          <w:sz w:val="28"/>
        </w:rPr>
        <w:t xml:space="preserve"> </w:t>
      </w:r>
      <w:r w:rsidRPr="00CA19EB">
        <w:rPr>
          <w:sz w:val="28"/>
        </w:rPr>
        <w:t>О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Б</w:t>
      </w:r>
      <w:r w:rsidRPr="00CA19EB">
        <w:rPr>
          <w:spacing w:val="-32"/>
          <w:sz w:val="28"/>
        </w:rPr>
        <w:t xml:space="preserve"> </w:t>
      </w:r>
      <w:r w:rsidRPr="00CA19EB">
        <w:rPr>
          <w:sz w:val="28"/>
        </w:rPr>
        <w:t>Л</w:t>
      </w:r>
      <w:r w:rsidRPr="00CA19EB">
        <w:rPr>
          <w:spacing w:val="-30"/>
          <w:sz w:val="28"/>
        </w:rPr>
        <w:t xml:space="preserve"> </w:t>
      </w:r>
      <w:r w:rsidRPr="00CA19EB">
        <w:rPr>
          <w:sz w:val="28"/>
        </w:rPr>
        <w:t>А</w:t>
      </w:r>
      <w:r w:rsidRPr="00CA19EB">
        <w:rPr>
          <w:spacing w:val="-31"/>
          <w:sz w:val="28"/>
        </w:rPr>
        <w:t xml:space="preserve"> </w:t>
      </w:r>
      <w:r w:rsidRPr="00CA19EB">
        <w:rPr>
          <w:sz w:val="28"/>
        </w:rPr>
        <w:t>С</w:t>
      </w:r>
      <w:r w:rsidRPr="00CA19EB">
        <w:rPr>
          <w:spacing w:val="-31"/>
          <w:sz w:val="28"/>
        </w:rPr>
        <w:t xml:space="preserve"> </w:t>
      </w:r>
      <w:r w:rsidRPr="00CA19EB">
        <w:rPr>
          <w:sz w:val="28"/>
        </w:rPr>
        <w:t>Т</w:t>
      </w:r>
      <w:r w:rsidRPr="00CA19EB">
        <w:rPr>
          <w:spacing w:val="-33"/>
          <w:sz w:val="28"/>
        </w:rPr>
        <w:t xml:space="preserve"> </w:t>
      </w:r>
      <w:r w:rsidRPr="00CA19EB">
        <w:rPr>
          <w:sz w:val="28"/>
        </w:rPr>
        <w:t>І</w:t>
      </w:r>
    </w:p>
    <w:p w:rsidR="004D4A09" w:rsidRPr="00432024" w:rsidRDefault="004D4A09" w:rsidP="004D4A09">
      <w:pPr>
        <w:pStyle w:val="2"/>
        <w:spacing w:after="240"/>
        <w:ind w:left="1440" w:hanging="1440"/>
        <w:jc w:val="center"/>
        <w:rPr>
          <w:bCs w:val="0"/>
          <w:i w:val="0"/>
          <w:caps/>
          <w:color w:val="000000" w:themeColor="text1"/>
          <w:spacing w:val="100"/>
        </w:rPr>
      </w:pPr>
      <w:r w:rsidRPr="00432024">
        <w:rPr>
          <w:bCs w:val="0"/>
          <w:i w:val="0"/>
          <w:caps/>
          <w:color w:val="000000" w:themeColor="text1"/>
          <w:spacing w:val="100"/>
        </w:rPr>
        <w:t>РІШЕННЯ</w:t>
      </w:r>
    </w:p>
    <w:p w:rsidR="004D4A09" w:rsidRPr="00432024" w:rsidRDefault="004D4A09" w:rsidP="004D4A09">
      <w:pPr>
        <w:pStyle w:val="2"/>
        <w:spacing w:after="240"/>
        <w:ind w:left="1440" w:hanging="1440"/>
        <w:jc w:val="center"/>
        <w:rPr>
          <w:b w:val="0"/>
          <w:i w:val="0"/>
          <w:color w:val="000000" w:themeColor="text1"/>
          <w:szCs w:val="36"/>
        </w:rPr>
      </w:pPr>
      <w:r w:rsidRPr="00432024">
        <w:rPr>
          <w:b w:val="0"/>
          <w:i w:val="0"/>
          <w:color w:val="000000" w:themeColor="text1"/>
        </w:rPr>
        <w:t>(</w:t>
      </w:r>
      <w:r w:rsidR="00DB6A8E">
        <w:rPr>
          <w:b w:val="0"/>
          <w:i w:val="0"/>
          <w:color w:val="000000" w:themeColor="text1"/>
        </w:rPr>
        <w:t>сімнадцята</w:t>
      </w:r>
      <w:r w:rsidRPr="00432024">
        <w:rPr>
          <w:b w:val="0"/>
          <w:i w:val="0"/>
          <w:color w:val="000000" w:themeColor="text1"/>
        </w:rPr>
        <w:t xml:space="preserve"> сесія восьмого скликання)</w:t>
      </w:r>
    </w:p>
    <w:p w:rsidR="004D4A09" w:rsidRPr="00432024" w:rsidRDefault="004D4A09" w:rsidP="004D4A09">
      <w:pPr>
        <w:pStyle w:val="2"/>
        <w:rPr>
          <w:b w:val="0"/>
          <w:i w:val="0"/>
          <w:color w:val="000000" w:themeColor="text1"/>
        </w:rPr>
      </w:pPr>
    </w:p>
    <w:p w:rsidR="004D4A09" w:rsidRPr="00432024" w:rsidRDefault="00DB6A8E" w:rsidP="004D4A09">
      <w:pPr>
        <w:pStyle w:val="2"/>
        <w:jc w:val="left"/>
        <w:rPr>
          <w:b w:val="0"/>
          <w:i w:val="0"/>
          <w:color w:val="000000" w:themeColor="text1"/>
        </w:rPr>
      </w:pPr>
      <w:r>
        <w:rPr>
          <w:b w:val="0"/>
          <w:i w:val="0"/>
          <w:color w:val="000000" w:themeColor="text1"/>
        </w:rPr>
        <w:t>17</w:t>
      </w:r>
      <w:r w:rsidR="004D4A09" w:rsidRPr="00432024">
        <w:rPr>
          <w:b w:val="0"/>
          <w:i w:val="0"/>
          <w:color w:val="000000" w:themeColor="text1"/>
        </w:rPr>
        <w:t xml:space="preserve"> </w:t>
      </w:r>
      <w:r>
        <w:rPr>
          <w:b w:val="0"/>
          <w:i w:val="0"/>
          <w:color w:val="000000" w:themeColor="text1"/>
        </w:rPr>
        <w:t>грудня</w:t>
      </w:r>
      <w:r w:rsidR="004D4A09" w:rsidRPr="00432024">
        <w:rPr>
          <w:b w:val="0"/>
          <w:i w:val="0"/>
          <w:color w:val="000000" w:themeColor="text1"/>
        </w:rPr>
        <w:t xml:space="preserve"> 202</w:t>
      </w:r>
      <w:r w:rsidR="00432024" w:rsidRPr="00432024">
        <w:rPr>
          <w:b w:val="0"/>
          <w:i w:val="0"/>
          <w:color w:val="000000" w:themeColor="text1"/>
        </w:rPr>
        <w:t>1</w:t>
      </w:r>
      <w:r w:rsidR="004D4A09" w:rsidRPr="00432024">
        <w:rPr>
          <w:b w:val="0"/>
          <w:i w:val="0"/>
          <w:color w:val="000000" w:themeColor="text1"/>
        </w:rPr>
        <w:t xml:space="preserve"> року</w:t>
      </w:r>
    </w:p>
    <w:p w:rsidR="004D4A09" w:rsidRPr="00432024" w:rsidRDefault="004D4A09" w:rsidP="004D4A09">
      <w:pPr>
        <w:pStyle w:val="2"/>
        <w:jc w:val="left"/>
        <w:rPr>
          <w:b w:val="0"/>
          <w:i w:val="0"/>
          <w:color w:val="000000" w:themeColor="text1"/>
        </w:rPr>
      </w:pPr>
      <w:r w:rsidRPr="00432024">
        <w:rPr>
          <w:b w:val="0"/>
          <w:i w:val="0"/>
          <w:color w:val="000000" w:themeColor="text1"/>
        </w:rPr>
        <w:t>смт.Козелець</w:t>
      </w:r>
    </w:p>
    <w:p w:rsidR="004D4A09" w:rsidRPr="00432024" w:rsidRDefault="004D4A09" w:rsidP="004D4A09">
      <w:pPr>
        <w:pStyle w:val="2"/>
        <w:ind w:firstLine="708"/>
        <w:jc w:val="left"/>
        <w:rPr>
          <w:b w:val="0"/>
          <w:i w:val="0"/>
          <w:color w:val="000000" w:themeColor="text1"/>
        </w:rPr>
      </w:pPr>
    </w:p>
    <w:p w:rsidR="00086CAD" w:rsidRPr="00432024" w:rsidRDefault="004D4A09" w:rsidP="004D4A09">
      <w:pPr>
        <w:pStyle w:val="2"/>
        <w:jc w:val="left"/>
        <w:rPr>
          <w:b w:val="0"/>
          <w:color w:val="000000" w:themeColor="text1"/>
        </w:rPr>
      </w:pPr>
      <w:r w:rsidRPr="00432024">
        <w:rPr>
          <w:b w:val="0"/>
          <w:i w:val="0"/>
          <w:color w:val="000000" w:themeColor="text1"/>
        </w:rPr>
        <w:t>№ -</w:t>
      </w:r>
      <w:r w:rsidR="00DB6A8E">
        <w:rPr>
          <w:b w:val="0"/>
          <w:i w:val="0"/>
          <w:color w:val="000000" w:themeColor="text1"/>
        </w:rPr>
        <w:t>17</w:t>
      </w:r>
      <w:r w:rsidRPr="00432024">
        <w:rPr>
          <w:b w:val="0"/>
          <w:i w:val="0"/>
          <w:color w:val="000000" w:themeColor="text1"/>
        </w:rPr>
        <w:t>/</w:t>
      </w:r>
      <w:r w:rsidRPr="00432024">
        <w:rPr>
          <w:b w:val="0"/>
          <w:i w:val="0"/>
          <w:color w:val="000000" w:themeColor="text1"/>
          <w:lang w:val="en-US"/>
        </w:rPr>
        <w:t>VIII</w:t>
      </w:r>
    </w:p>
    <w:p w:rsidR="004D4A09" w:rsidRPr="00432024" w:rsidRDefault="004D4A09" w:rsidP="00390CCB">
      <w:pPr>
        <w:pStyle w:val="a4"/>
        <w:spacing w:before="0"/>
        <w:ind w:left="312" w:right="278"/>
        <w:jc w:val="left"/>
        <w:rPr>
          <w:b w:val="0"/>
          <w:color w:val="000000" w:themeColor="text1"/>
          <w:sz w:val="28"/>
          <w:szCs w:val="28"/>
        </w:rPr>
      </w:pPr>
    </w:p>
    <w:p w:rsidR="00DB6A8E" w:rsidRDefault="00DB6A8E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Про внесення змін до рішення шістнадцятої</w:t>
      </w:r>
    </w:p>
    <w:p w:rsidR="002163D5" w:rsidRDefault="00DB6A8E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сесії восьмого скликання </w:t>
      </w:r>
      <w:r w:rsidR="002163D5">
        <w:rPr>
          <w:b w:val="0"/>
          <w:color w:val="000000" w:themeColor="text1"/>
          <w:sz w:val="28"/>
          <w:szCs w:val="28"/>
        </w:rPr>
        <w:t xml:space="preserve">від 26 листопада </w:t>
      </w:r>
    </w:p>
    <w:p w:rsidR="00DB6A8E" w:rsidRDefault="002163D5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2021 року №23-16/</w:t>
      </w:r>
      <w:r w:rsidRPr="002163D5">
        <w:rPr>
          <w:b w:val="0"/>
          <w:color w:val="000000" w:themeColor="text1"/>
          <w:sz w:val="28"/>
          <w:lang w:val="en-US"/>
        </w:rPr>
        <w:t>VIII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DB6A8E">
        <w:rPr>
          <w:b w:val="0"/>
          <w:color w:val="000000" w:themeColor="text1"/>
          <w:sz w:val="28"/>
          <w:szCs w:val="28"/>
        </w:rPr>
        <w:t>«</w:t>
      </w:r>
      <w:r w:rsidR="00086CAD" w:rsidRPr="00432024">
        <w:rPr>
          <w:b w:val="0"/>
          <w:color w:val="000000" w:themeColor="text1"/>
          <w:sz w:val="28"/>
          <w:szCs w:val="28"/>
        </w:rPr>
        <w:t xml:space="preserve">Про затвердження  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Програми</w:t>
      </w:r>
      <w:r w:rsidR="00DB6A8E">
        <w:rPr>
          <w:b w:val="0"/>
          <w:color w:val="000000" w:themeColor="text1"/>
          <w:sz w:val="28"/>
          <w:szCs w:val="28"/>
        </w:rPr>
        <w:t xml:space="preserve"> </w:t>
      </w:r>
      <w:r w:rsidRPr="00432024">
        <w:rPr>
          <w:b w:val="0"/>
          <w:color w:val="000000" w:themeColor="text1"/>
          <w:sz w:val="28"/>
          <w:szCs w:val="28"/>
        </w:rPr>
        <w:t xml:space="preserve">підтримки розвитку вторинної 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медичної допомоги на території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 xml:space="preserve">Козелецької селищної територіальної </w:t>
      </w:r>
    </w:p>
    <w:p w:rsidR="00390CCB" w:rsidRPr="00432024" w:rsidRDefault="00390CCB" w:rsidP="004D4A09">
      <w:pPr>
        <w:pStyle w:val="a4"/>
        <w:spacing w:before="0"/>
        <w:ind w:left="0" w:right="278"/>
        <w:jc w:val="left"/>
        <w:rPr>
          <w:b w:val="0"/>
          <w:color w:val="000000" w:themeColor="text1"/>
          <w:sz w:val="28"/>
          <w:szCs w:val="28"/>
        </w:rPr>
      </w:pPr>
      <w:r w:rsidRPr="00432024">
        <w:rPr>
          <w:b w:val="0"/>
          <w:color w:val="000000" w:themeColor="text1"/>
          <w:sz w:val="28"/>
          <w:szCs w:val="28"/>
        </w:rPr>
        <w:t>громади на 2021 -2022 роки</w:t>
      </w:r>
      <w:r w:rsidR="00432024" w:rsidRPr="00432024">
        <w:rPr>
          <w:b w:val="0"/>
          <w:color w:val="000000" w:themeColor="text1"/>
          <w:sz w:val="28"/>
          <w:szCs w:val="28"/>
        </w:rPr>
        <w:t xml:space="preserve"> у новій редакції</w:t>
      </w:r>
      <w:r w:rsidR="00DB6A8E">
        <w:rPr>
          <w:b w:val="0"/>
          <w:color w:val="000000" w:themeColor="text1"/>
          <w:sz w:val="28"/>
          <w:szCs w:val="28"/>
        </w:rPr>
        <w:t>»</w:t>
      </w:r>
    </w:p>
    <w:p w:rsidR="00086CAD" w:rsidRPr="00CF2626" w:rsidRDefault="00086CAD" w:rsidP="00390CCB">
      <w:pPr>
        <w:shd w:val="clear" w:color="auto" w:fill="FFFFFF"/>
        <w:contextualSpacing/>
        <w:rPr>
          <w:color w:val="FF0000"/>
          <w:sz w:val="28"/>
          <w:szCs w:val="28"/>
        </w:rPr>
      </w:pPr>
    </w:p>
    <w:p w:rsidR="00086CAD" w:rsidRPr="00432024" w:rsidRDefault="00086CAD" w:rsidP="004D4A09">
      <w:pPr>
        <w:spacing w:line="276" w:lineRule="auto"/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  <w:r w:rsidRPr="00432024">
        <w:rPr>
          <w:color w:val="000000" w:themeColor="text1"/>
          <w:sz w:val="28"/>
          <w:szCs w:val="28"/>
        </w:rPr>
        <w:t xml:space="preserve">Відповідно до Закону України </w:t>
      </w:r>
      <w:r w:rsidRPr="00432024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здоров’я», постанови Кабінету Міністрів України від 11.07.2002 р. №955 «Про затвердження Програми подання громадянам гарантованої державою безоплатної медичної допомоги»,</w:t>
      </w:r>
      <w:r w:rsidRPr="00432024">
        <w:rPr>
          <w:color w:val="000000" w:themeColor="text1"/>
          <w:sz w:val="28"/>
          <w:szCs w:val="28"/>
        </w:rPr>
        <w:t xml:space="preserve"> 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керуючись п. 22 ч. 1 ст. 26 Закону України «Про місцеве самоврядування в Україні», </w:t>
      </w:r>
      <w:r w:rsidRPr="00432024">
        <w:rPr>
          <w:bCs/>
          <w:color w:val="000000" w:themeColor="text1"/>
          <w:sz w:val="28"/>
          <w:szCs w:val="28"/>
        </w:rPr>
        <w:t>селищна рада вирішила:</w:t>
      </w:r>
    </w:p>
    <w:p w:rsidR="00086CAD" w:rsidRDefault="00DB6A8E" w:rsidP="004D4A09">
      <w:pPr>
        <w:pStyle w:val="a4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  <w:lang w:eastAsia="uk-UA"/>
        </w:rPr>
        <w:t xml:space="preserve"> Внести зміни до </w:t>
      </w:r>
      <w:r w:rsidR="00EC53CD">
        <w:rPr>
          <w:b w:val="0"/>
          <w:color w:val="000000" w:themeColor="text1"/>
          <w:sz w:val="28"/>
          <w:szCs w:val="28"/>
          <w:lang w:eastAsia="uk-UA"/>
        </w:rPr>
        <w:t>«</w:t>
      </w:r>
      <w:r w:rsidR="00390CCB" w:rsidRPr="00F016D8">
        <w:rPr>
          <w:b w:val="0"/>
          <w:color w:val="000000" w:themeColor="text1"/>
          <w:sz w:val="28"/>
          <w:szCs w:val="28"/>
        </w:rPr>
        <w:t>Програм</w:t>
      </w:r>
      <w:r>
        <w:rPr>
          <w:b w:val="0"/>
          <w:color w:val="000000" w:themeColor="text1"/>
          <w:sz w:val="28"/>
          <w:szCs w:val="28"/>
        </w:rPr>
        <w:t>и</w:t>
      </w:r>
      <w:r w:rsidR="00390CCB" w:rsidRPr="00F016D8">
        <w:rPr>
          <w:b w:val="0"/>
          <w:color w:val="000000" w:themeColor="text1"/>
          <w:sz w:val="28"/>
          <w:szCs w:val="28"/>
        </w:rPr>
        <w:t xml:space="preserve"> підтримки розвитку вторинної медичної допомоги на території Козелецької селищної терит</w:t>
      </w:r>
      <w:r w:rsidR="004D4A09" w:rsidRPr="00F016D8">
        <w:rPr>
          <w:b w:val="0"/>
          <w:color w:val="000000" w:themeColor="text1"/>
          <w:sz w:val="28"/>
          <w:szCs w:val="28"/>
        </w:rPr>
        <w:t xml:space="preserve">оріальної громади на 2021 -2022 </w:t>
      </w:r>
      <w:r w:rsidR="00390CCB" w:rsidRPr="00F016D8">
        <w:rPr>
          <w:b w:val="0"/>
          <w:color w:val="000000" w:themeColor="text1"/>
          <w:sz w:val="28"/>
          <w:szCs w:val="28"/>
        </w:rPr>
        <w:t>роки</w:t>
      </w:r>
      <w:r w:rsidR="004D4A09" w:rsidRPr="00F016D8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 w:rsidR="00F016D8">
        <w:rPr>
          <w:b w:val="0"/>
          <w:color w:val="000000" w:themeColor="text1"/>
          <w:sz w:val="28"/>
          <w:szCs w:val="28"/>
          <w:lang w:eastAsia="uk-UA"/>
        </w:rPr>
        <w:t>у новій редакції</w:t>
      </w:r>
      <w:r w:rsidR="00EC53CD">
        <w:rPr>
          <w:b w:val="0"/>
          <w:color w:val="000000" w:themeColor="text1"/>
          <w:sz w:val="28"/>
          <w:szCs w:val="28"/>
          <w:lang w:eastAsia="uk-UA"/>
        </w:rPr>
        <w:t>»</w:t>
      </w:r>
      <w:r w:rsidR="00F016D8">
        <w:rPr>
          <w:b w:val="0"/>
          <w:color w:val="000000" w:themeColor="text1"/>
          <w:sz w:val="28"/>
          <w:szCs w:val="28"/>
          <w:lang w:eastAsia="uk-UA"/>
        </w:rPr>
        <w:t xml:space="preserve"> </w:t>
      </w:r>
      <w:r>
        <w:rPr>
          <w:b w:val="0"/>
          <w:color w:val="000000" w:themeColor="text1"/>
          <w:sz w:val="28"/>
          <w:szCs w:val="28"/>
          <w:lang w:eastAsia="uk-UA"/>
        </w:rPr>
        <w:t>, а саме:</w:t>
      </w:r>
    </w:p>
    <w:p w:rsidR="00B26FF5" w:rsidRDefault="00B26FF5" w:rsidP="00B26FF5">
      <w:pPr>
        <w:pStyle w:val="a4"/>
        <w:widowControl/>
        <w:numPr>
          <w:ilvl w:val="0"/>
          <w:numId w:val="12"/>
        </w:numPr>
        <w:shd w:val="clear" w:color="auto" w:fill="FFFFFF"/>
        <w:autoSpaceDE/>
        <w:autoSpaceDN/>
        <w:spacing w:line="276" w:lineRule="auto"/>
        <w:contextualSpacing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  <w:lang w:eastAsia="uk-UA"/>
        </w:rPr>
        <w:t>Паспорт Програми викласти у новій редакції, а саме:</w:t>
      </w:r>
    </w:p>
    <w:p w:rsidR="00F8625E" w:rsidRDefault="00F8625E" w:rsidP="00B26FF5">
      <w:pPr>
        <w:pStyle w:val="1"/>
        <w:tabs>
          <w:tab w:val="left" w:pos="4331"/>
        </w:tabs>
        <w:spacing w:before="72" w:line="322" w:lineRule="exact"/>
        <w:ind w:left="4330"/>
      </w:pPr>
    </w:p>
    <w:p w:rsidR="00B26FF5" w:rsidRDefault="00123F1B" w:rsidP="00B26FF5">
      <w:pPr>
        <w:pStyle w:val="1"/>
        <w:tabs>
          <w:tab w:val="left" w:pos="4331"/>
        </w:tabs>
        <w:spacing w:before="72" w:line="322" w:lineRule="exact"/>
        <w:ind w:left="4330"/>
      </w:pPr>
      <w:r>
        <w:t>«</w:t>
      </w:r>
      <w:r w:rsidR="00B26FF5">
        <w:t>ПАСПОРТ</w:t>
      </w:r>
    </w:p>
    <w:p w:rsidR="00B26FF5" w:rsidRDefault="00B26FF5" w:rsidP="00F8625E">
      <w:pPr>
        <w:ind w:left="851" w:right="1124" w:firstLine="306"/>
        <w:jc w:val="center"/>
        <w:rPr>
          <w:b/>
          <w:sz w:val="28"/>
        </w:rPr>
      </w:pPr>
      <w:r>
        <w:rPr>
          <w:b/>
          <w:sz w:val="28"/>
        </w:rPr>
        <w:t xml:space="preserve">Програми підтримки розвитку вторинної медичної допомоги на території Козелецької селищної </w:t>
      </w:r>
      <w:r w:rsidR="00F8625E">
        <w:rPr>
          <w:b/>
          <w:sz w:val="28"/>
        </w:rPr>
        <w:t>т</w:t>
      </w:r>
      <w:r>
        <w:rPr>
          <w:b/>
          <w:sz w:val="28"/>
        </w:rPr>
        <w:t xml:space="preserve">ериторіальної громади на 2021 -2022 роки у новій </w:t>
      </w:r>
      <w:r w:rsidR="00F8625E">
        <w:rPr>
          <w:b/>
          <w:sz w:val="28"/>
        </w:rPr>
        <w:t>р</w:t>
      </w:r>
      <w:r>
        <w:rPr>
          <w:b/>
          <w:sz w:val="28"/>
        </w:rPr>
        <w:t>едакції</w:t>
      </w:r>
    </w:p>
    <w:p w:rsidR="00F8625E" w:rsidRDefault="00F8625E" w:rsidP="00B26FF5">
      <w:pPr>
        <w:ind w:left="1157" w:right="1124"/>
        <w:jc w:val="center"/>
        <w:rPr>
          <w:b/>
          <w:sz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3803"/>
        <w:gridCol w:w="5124"/>
      </w:tblGrid>
      <w:tr w:rsidR="00B26FF5" w:rsidTr="00063306">
        <w:trPr>
          <w:trHeight w:val="1607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1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Козелецька селищна рада, Комунальне некомерційне підприємство</w:t>
            </w:r>
          </w:p>
          <w:p w:rsidR="00B26FF5" w:rsidRPr="00180C4F" w:rsidRDefault="00B26FF5" w:rsidP="00063306">
            <w:pPr>
              <w:pStyle w:val="TableParagraph"/>
              <w:ind w:left="105"/>
              <w:rPr>
                <w:color w:val="000000" w:themeColor="text1"/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B26FF5" w:rsidTr="00063306">
        <w:trPr>
          <w:trHeight w:val="3221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Нормативно-правові акти, як підстава для розроблення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 w:right="145"/>
              <w:jc w:val="both"/>
              <w:rPr>
                <w:sz w:val="28"/>
              </w:rPr>
            </w:pPr>
            <w:r>
              <w:rPr>
                <w:sz w:val="28"/>
              </w:rPr>
              <w:t>Конституція України, Бюджетний кодекс України,</w:t>
            </w:r>
          </w:p>
          <w:p w:rsidR="00B26FF5" w:rsidRDefault="00B26FF5" w:rsidP="00063306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закони України «Про місцеве самоврядування в Україні»,</w:t>
            </w:r>
          </w:p>
          <w:p w:rsidR="00B26FF5" w:rsidRDefault="00B26FF5" w:rsidP="00063306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державні фінансові гарантії медичного обслуговування населення»,</w:t>
            </w:r>
          </w:p>
          <w:p w:rsidR="00B26FF5" w:rsidRDefault="00B26FF5" w:rsidP="00063306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«Про підвищення доступності та якості медичного обслуговування у сільській місцевості», «Основи законодавства</w:t>
            </w:r>
          </w:p>
          <w:p w:rsidR="00B26FF5" w:rsidRDefault="00B26FF5" w:rsidP="00063306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України про охорону здоров’я»</w:t>
            </w:r>
          </w:p>
        </w:tc>
      </w:tr>
      <w:tr w:rsidR="00B26FF5" w:rsidTr="00063306">
        <w:trPr>
          <w:trHeight w:val="1607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Розробники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Виконавчий комітет Козелецької селищної ради, Комунальне некомерційне підприємство</w:t>
            </w:r>
          </w:p>
          <w:p w:rsidR="00B26FF5" w:rsidRDefault="00B26FF5" w:rsidP="0006330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B26FF5" w:rsidTr="00063306">
        <w:trPr>
          <w:trHeight w:val="1707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Відповідальні виконавці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Виконавчий комітет Козелецької селищної ради, Комунальне некомерційне підприємство</w:t>
            </w:r>
          </w:p>
          <w:p w:rsidR="00B26FF5" w:rsidRDefault="00B26FF5" w:rsidP="00063306">
            <w:pPr>
              <w:pStyle w:val="TableParagraph"/>
              <w:ind w:left="105" w:right="14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B26FF5" w:rsidTr="00063306">
        <w:trPr>
          <w:trHeight w:val="1607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Козелецька селищна рада, Комунальне некомерційне підприємство</w:t>
            </w:r>
          </w:p>
          <w:p w:rsidR="00B26FF5" w:rsidRDefault="00B26FF5" w:rsidP="00063306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 w:rsidRPr="00180C4F">
              <w:rPr>
                <w:color w:val="000000" w:themeColor="text1"/>
                <w:sz w:val="28"/>
              </w:rPr>
              <w:t xml:space="preserve">«Козелецька </w:t>
            </w:r>
            <w:r>
              <w:rPr>
                <w:color w:val="000000" w:themeColor="text1"/>
                <w:sz w:val="28"/>
              </w:rPr>
              <w:t>лікарня інтенсивного лікування» Козелецької селищної ради</w:t>
            </w:r>
          </w:p>
        </w:tc>
      </w:tr>
      <w:tr w:rsidR="00B26FF5" w:rsidTr="00063306">
        <w:trPr>
          <w:trHeight w:val="319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spacing w:line="299" w:lineRule="exact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2021 – 2022 роки</w:t>
            </w:r>
          </w:p>
        </w:tc>
      </w:tr>
      <w:tr w:rsidR="00B26FF5" w:rsidTr="00063306">
        <w:trPr>
          <w:trHeight w:val="1290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</w:p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реалізації Програми всього, тис. грн.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9513,2 тис. грн.</w:t>
            </w:r>
          </w:p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2021 рік – 2480,0 тис. грн.</w:t>
            </w:r>
          </w:p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2022 рік – 7033,2 тис. грн.</w:t>
            </w:r>
          </w:p>
        </w:tc>
      </w:tr>
      <w:tr w:rsidR="00B26FF5" w:rsidTr="00063306">
        <w:trPr>
          <w:trHeight w:val="1290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7.1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 тому числі:</w:t>
            </w:r>
          </w:p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кошти селищного бюджету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2021 р. -2200,0 тис. грн.</w:t>
            </w:r>
          </w:p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2022 р. – 2917,4 тис. грн.</w:t>
            </w:r>
          </w:p>
        </w:tc>
      </w:tr>
      <w:tr w:rsidR="00B26FF5" w:rsidTr="00063306">
        <w:trPr>
          <w:trHeight w:val="708"/>
        </w:trPr>
        <w:tc>
          <w:tcPr>
            <w:tcW w:w="706" w:type="dxa"/>
          </w:tcPr>
          <w:p w:rsidR="00B26FF5" w:rsidRDefault="00B26FF5" w:rsidP="00063306">
            <w:pPr>
              <w:pStyle w:val="TableParagraph"/>
              <w:spacing w:line="315" w:lineRule="exact"/>
              <w:rPr>
                <w:w w:val="99"/>
                <w:sz w:val="28"/>
              </w:rPr>
            </w:pPr>
            <w:r>
              <w:rPr>
                <w:w w:val="99"/>
                <w:sz w:val="28"/>
              </w:rPr>
              <w:t>7.2</w:t>
            </w:r>
          </w:p>
        </w:tc>
        <w:tc>
          <w:tcPr>
            <w:tcW w:w="3803" w:type="dxa"/>
          </w:tcPr>
          <w:p w:rsidR="00B26FF5" w:rsidRDefault="00B26FF5" w:rsidP="0006330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Кошти інших джерел </w:t>
            </w:r>
          </w:p>
        </w:tc>
        <w:tc>
          <w:tcPr>
            <w:tcW w:w="5124" w:type="dxa"/>
          </w:tcPr>
          <w:p w:rsidR="00B26FF5" w:rsidRDefault="00B26FF5" w:rsidP="0006330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2021 р. – 280,0 тис.грн.</w:t>
            </w:r>
          </w:p>
          <w:p w:rsidR="00B26FF5" w:rsidRDefault="00B26FF5" w:rsidP="00B26FF5">
            <w:pPr>
              <w:pStyle w:val="TableParagraph"/>
              <w:numPr>
                <w:ilvl w:val="0"/>
                <w:numId w:val="13"/>
              </w:numPr>
              <w:rPr>
                <w:sz w:val="28"/>
              </w:rPr>
            </w:pPr>
            <w:r>
              <w:rPr>
                <w:sz w:val="28"/>
              </w:rPr>
              <w:t>– 4115,8 тис. грн.</w:t>
            </w:r>
          </w:p>
        </w:tc>
      </w:tr>
    </w:tbl>
    <w:p w:rsidR="00B26FF5" w:rsidRDefault="00B26FF5" w:rsidP="00B26FF5">
      <w:pPr>
        <w:pStyle w:val="a6"/>
        <w:spacing w:before="3"/>
        <w:ind w:left="720" w:right="-62" w:firstLine="0"/>
        <w:rPr>
          <w:sz w:val="28"/>
          <w:szCs w:val="28"/>
        </w:rPr>
      </w:pPr>
    </w:p>
    <w:p w:rsidR="00B26FF5" w:rsidRPr="00B26FF5" w:rsidRDefault="00B26FF5" w:rsidP="00B26FF5">
      <w:pPr>
        <w:pStyle w:val="a6"/>
        <w:numPr>
          <w:ilvl w:val="0"/>
          <w:numId w:val="12"/>
        </w:numPr>
        <w:spacing w:before="3"/>
        <w:ind w:right="-62" w:firstLine="0"/>
        <w:rPr>
          <w:sz w:val="28"/>
          <w:szCs w:val="28"/>
        </w:rPr>
      </w:pPr>
      <w:r w:rsidRPr="00B26FF5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  <w:r w:rsidRPr="00B26FF5">
        <w:rPr>
          <w:sz w:val="28"/>
          <w:szCs w:val="28"/>
        </w:rPr>
        <w:t>до Програми розвитку вторинної медичної допомоги на території Козелецької селищної територіальної громади на 2021- 2022 роки</w:t>
      </w:r>
      <w:r>
        <w:rPr>
          <w:sz w:val="28"/>
          <w:szCs w:val="28"/>
        </w:rPr>
        <w:t xml:space="preserve"> викласти в новій редакції, а саме:</w:t>
      </w:r>
    </w:p>
    <w:p w:rsidR="00B26FF5" w:rsidRDefault="00B26FF5" w:rsidP="00B26FF5">
      <w:pPr>
        <w:pStyle w:val="a3"/>
        <w:spacing w:before="6"/>
        <w:rPr>
          <w:b/>
        </w:rPr>
      </w:pPr>
    </w:p>
    <w:p w:rsidR="00B26FF5" w:rsidRDefault="00B26FF5" w:rsidP="00B26FF5">
      <w:pPr>
        <w:pStyle w:val="a6"/>
        <w:spacing w:before="66"/>
        <w:ind w:left="720" w:firstLine="0"/>
        <w:rPr>
          <w:sz w:val="28"/>
          <w:szCs w:val="28"/>
        </w:rPr>
      </w:pPr>
    </w:p>
    <w:p w:rsidR="00B26FF5" w:rsidRPr="00B26FF5" w:rsidRDefault="00B26FF5" w:rsidP="00B26FF5">
      <w:pPr>
        <w:pStyle w:val="a6"/>
        <w:spacing w:before="66"/>
        <w:ind w:left="720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lastRenderedPageBreak/>
        <w:t xml:space="preserve">Додаток </w:t>
      </w:r>
    </w:p>
    <w:p w:rsidR="00F8625E" w:rsidRDefault="00B26FF5" w:rsidP="00B26FF5">
      <w:pPr>
        <w:pStyle w:val="a6"/>
        <w:spacing w:before="3"/>
        <w:ind w:left="720" w:right="-62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t xml:space="preserve">до Програми розвитку </w:t>
      </w:r>
    </w:p>
    <w:p w:rsidR="00F8625E" w:rsidRDefault="00B26FF5" w:rsidP="00F8625E">
      <w:pPr>
        <w:pStyle w:val="a6"/>
        <w:spacing w:before="3"/>
        <w:ind w:left="720" w:right="-62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t>вторинної</w:t>
      </w:r>
      <w:r w:rsidR="00F8625E">
        <w:rPr>
          <w:sz w:val="28"/>
          <w:szCs w:val="28"/>
        </w:rPr>
        <w:t xml:space="preserve"> </w:t>
      </w:r>
      <w:r w:rsidRPr="00B26FF5">
        <w:rPr>
          <w:sz w:val="28"/>
          <w:szCs w:val="28"/>
        </w:rPr>
        <w:t xml:space="preserve">медичної </w:t>
      </w:r>
    </w:p>
    <w:p w:rsidR="00B26FF5" w:rsidRDefault="00B26FF5" w:rsidP="00B26FF5">
      <w:pPr>
        <w:pStyle w:val="a6"/>
        <w:spacing w:before="3"/>
        <w:ind w:left="720" w:right="-62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t xml:space="preserve">допомоги на території </w:t>
      </w:r>
    </w:p>
    <w:p w:rsidR="00F8625E" w:rsidRDefault="00B26FF5" w:rsidP="00B26FF5">
      <w:pPr>
        <w:pStyle w:val="a6"/>
        <w:spacing w:before="3"/>
        <w:ind w:left="720" w:right="-62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t>Козелецької селищної</w:t>
      </w:r>
    </w:p>
    <w:p w:rsidR="00F8625E" w:rsidRDefault="00F8625E" w:rsidP="00F8625E">
      <w:pPr>
        <w:pStyle w:val="a6"/>
        <w:spacing w:before="3"/>
        <w:ind w:left="720" w:right="-62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B26FF5" w:rsidRPr="00B26FF5">
        <w:rPr>
          <w:sz w:val="28"/>
          <w:szCs w:val="28"/>
        </w:rPr>
        <w:t xml:space="preserve">територіальної громади </w:t>
      </w:r>
    </w:p>
    <w:p w:rsidR="00B26FF5" w:rsidRPr="00B26FF5" w:rsidRDefault="00B26FF5" w:rsidP="00B26FF5">
      <w:pPr>
        <w:pStyle w:val="a6"/>
        <w:spacing w:before="3"/>
        <w:ind w:left="720" w:right="-62" w:firstLine="0"/>
        <w:jc w:val="right"/>
        <w:rPr>
          <w:sz w:val="28"/>
          <w:szCs w:val="28"/>
        </w:rPr>
      </w:pPr>
      <w:r w:rsidRPr="00B26FF5">
        <w:rPr>
          <w:sz w:val="28"/>
          <w:szCs w:val="28"/>
        </w:rPr>
        <w:t>на 2021- 2022 роки</w:t>
      </w:r>
    </w:p>
    <w:p w:rsidR="00B26FF5" w:rsidRDefault="00B26FF5" w:rsidP="00F8625E">
      <w:pPr>
        <w:pStyle w:val="a3"/>
        <w:spacing w:before="5"/>
        <w:ind w:left="720"/>
        <w:rPr>
          <w:sz w:val="22"/>
        </w:rPr>
      </w:pPr>
    </w:p>
    <w:p w:rsidR="00B26FF5" w:rsidRPr="00AF3286" w:rsidRDefault="00B26FF5" w:rsidP="00F8625E">
      <w:pPr>
        <w:pStyle w:val="1"/>
        <w:ind w:left="720" w:right="277"/>
        <w:jc w:val="center"/>
      </w:pPr>
      <w:r>
        <w:t>Ресурсне забезпечення Програми підтримки розвитку вторинної медичної допомоги на території Козелецької селищної територіальної громади на  2021 -2022 роки</w:t>
      </w:r>
    </w:p>
    <w:p w:rsidR="00B26FF5" w:rsidRDefault="00B26FF5" w:rsidP="00F8625E">
      <w:pPr>
        <w:pStyle w:val="a3"/>
        <w:spacing w:line="318" w:lineRule="exact"/>
        <w:ind w:left="720" w:right="184"/>
        <w:jc w:val="right"/>
      </w:pPr>
      <w:r>
        <w:t>(тис.грн.)</w:t>
      </w:r>
    </w:p>
    <w:p w:rsidR="00B26FF5" w:rsidRDefault="00B26FF5" w:rsidP="00B26FF5">
      <w:pPr>
        <w:pStyle w:val="a3"/>
        <w:numPr>
          <w:ilvl w:val="0"/>
          <w:numId w:val="12"/>
        </w:numPr>
        <w:spacing w:before="8"/>
        <w:rPr>
          <w:sz w:val="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5"/>
        <w:gridCol w:w="1634"/>
        <w:gridCol w:w="1417"/>
        <w:gridCol w:w="1417"/>
      </w:tblGrid>
      <w:tr w:rsidR="00B26FF5" w:rsidTr="00063306">
        <w:trPr>
          <w:trHeight w:val="277"/>
        </w:trPr>
        <w:tc>
          <w:tcPr>
            <w:tcW w:w="4735" w:type="dxa"/>
            <w:vMerge w:val="restart"/>
          </w:tcPr>
          <w:p w:rsidR="00B26FF5" w:rsidRDefault="00B26FF5" w:rsidP="00063306">
            <w:pPr>
              <w:pStyle w:val="TableParagraph"/>
              <w:spacing w:line="242" w:lineRule="auto"/>
              <w:ind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051" w:type="dxa"/>
            <w:gridSpan w:val="2"/>
          </w:tcPr>
          <w:p w:rsidR="00B26FF5" w:rsidRDefault="00B26FF5" w:rsidP="00063306">
            <w:pPr>
              <w:pStyle w:val="TableParagraph"/>
              <w:spacing w:line="258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B26FF5" w:rsidRDefault="00B26FF5" w:rsidP="00063306">
            <w:pPr>
              <w:pStyle w:val="TableParagraph"/>
              <w:ind w:left="10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 витрат на виконання</w:t>
            </w:r>
          </w:p>
          <w:p w:rsidR="00B26FF5" w:rsidRDefault="00B26FF5" w:rsidP="00063306">
            <w:pPr>
              <w:pStyle w:val="TableParagraph"/>
              <w:spacing w:line="257" w:lineRule="exact"/>
              <w:ind w:left="103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Програми</w:t>
            </w:r>
          </w:p>
        </w:tc>
      </w:tr>
      <w:tr w:rsidR="00B26FF5" w:rsidTr="00063306">
        <w:trPr>
          <w:trHeight w:val="815"/>
        </w:trPr>
        <w:tc>
          <w:tcPr>
            <w:tcW w:w="4735" w:type="dxa"/>
            <w:vMerge/>
            <w:tcBorders>
              <w:top w:val="nil"/>
            </w:tcBorders>
          </w:tcPr>
          <w:p w:rsidR="00B26FF5" w:rsidRDefault="00B26FF5" w:rsidP="00063306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</w:tcPr>
          <w:p w:rsidR="00B26FF5" w:rsidRDefault="00B26FF5" w:rsidP="00063306">
            <w:pPr>
              <w:pStyle w:val="TableParagraph"/>
              <w:spacing w:line="273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2021 рік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273" w:lineRule="exact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t>2022 рік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B26FF5" w:rsidRDefault="00B26FF5" w:rsidP="00063306">
            <w:pPr>
              <w:rPr>
                <w:sz w:val="2"/>
                <w:szCs w:val="2"/>
              </w:rPr>
            </w:pPr>
          </w:p>
        </w:tc>
      </w:tr>
      <w:tr w:rsidR="00B26FF5" w:rsidTr="00063306">
        <w:trPr>
          <w:trHeight w:val="326"/>
        </w:trPr>
        <w:tc>
          <w:tcPr>
            <w:tcW w:w="4735" w:type="dxa"/>
          </w:tcPr>
          <w:p w:rsidR="00B26FF5" w:rsidRDefault="00B26FF5" w:rsidP="000633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Обсяг ресурсів, всього </w:t>
            </w:r>
          </w:p>
        </w:tc>
        <w:tc>
          <w:tcPr>
            <w:tcW w:w="1634" w:type="dxa"/>
          </w:tcPr>
          <w:p w:rsidR="00B26FF5" w:rsidRDefault="00B26FF5" w:rsidP="00F8625E">
            <w:pPr>
              <w:pStyle w:val="TableParagraph"/>
              <w:spacing w:line="307" w:lineRule="exact"/>
              <w:ind w:left="181"/>
              <w:jc w:val="center"/>
              <w:rPr>
                <w:sz w:val="28"/>
              </w:rPr>
            </w:pPr>
            <w:r>
              <w:rPr>
                <w:sz w:val="28"/>
              </w:rPr>
              <w:t>2480,0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7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7033,2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7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9513,2</w:t>
            </w:r>
          </w:p>
        </w:tc>
      </w:tr>
      <w:tr w:rsidR="00B26FF5" w:rsidTr="00063306">
        <w:trPr>
          <w:trHeight w:val="321"/>
        </w:trPr>
        <w:tc>
          <w:tcPr>
            <w:tcW w:w="4735" w:type="dxa"/>
          </w:tcPr>
          <w:p w:rsidR="00B26FF5" w:rsidRDefault="00B26FF5" w:rsidP="00063306">
            <w:pPr>
              <w:pStyle w:val="TableParagraph"/>
              <w:spacing w:line="268" w:lineRule="exact"/>
              <w:ind w:left="2088" w:right="2078"/>
              <w:jc w:val="center"/>
              <w:rPr>
                <w:sz w:val="24"/>
              </w:rPr>
            </w:pPr>
            <w:r>
              <w:rPr>
                <w:sz w:val="24"/>
              </w:rPr>
              <w:t>в т.ч.</w:t>
            </w:r>
          </w:p>
        </w:tc>
        <w:tc>
          <w:tcPr>
            <w:tcW w:w="1634" w:type="dxa"/>
          </w:tcPr>
          <w:p w:rsidR="00B26FF5" w:rsidRDefault="00B26FF5" w:rsidP="00063306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</w:tr>
      <w:tr w:rsidR="00B26FF5" w:rsidTr="00063306">
        <w:trPr>
          <w:trHeight w:val="321"/>
        </w:trPr>
        <w:tc>
          <w:tcPr>
            <w:tcW w:w="4735" w:type="dxa"/>
          </w:tcPr>
          <w:p w:rsidR="00B26FF5" w:rsidRDefault="00B26FF5" w:rsidP="000633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селищний бюджет</w:t>
            </w:r>
          </w:p>
        </w:tc>
        <w:tc>
          <w:tcPr>
            <w:tcW w:w="1634" w:type="dxa"/>
          </w:tcPr>
          <w:p w:rsidR="00B26FF5" w:rsidRDefault="00B26FF5" w:rsidP="00063306">
            <w:pPr>
              <w:pStyle w:val="TableParagraph"/>
              <w:spacing w:line="301" w:lineRule="exact"/>
              <w:ind w:left="181"/>
              <w:jc w:val="center"/>
              <w:rPr>
                <w:sz w:val="28"/>
              </w:rPr>
            </w:pPr>
            <w:r>
              <w:rPr>
                <w:sz w:val="28"/>
              </w:rPr>
              <w:t>2200,0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2917,4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5117,4</w:t>
            </w:r>
          </w:p>
        </w:tc>
      </w:tr>
      <w:tr w:rsidR="00B26FF5" w:rsidTr="00063306">
        <w:trPr>
          <w:trHeight w:val="321"/>
        </w:trPr>
        <w:tc>
          <w:tcPr>
            <w:tcW w:w="4735" w:type="dxa"/>
          </w:tcPr>
          <w:p w:rsidR="00B26FF5" w:rsidRDefault="00B26FF5" w:rsidP="000633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кошти інших джерел</w:t>
            </w:r>
          </w:p>
        </w:tc>
        <w:tc>
          <w:tcPr>
            <w:tcW w:w="1634" w:type="dxa"/>
          </w:tcPr>
          <w:p w:rsidR="00B26FF5" w:rsidRDefault="00B26FF5" w:rsidP="00063306">
            <w:pPr>
              <w:pStyle w:val="TableParagraph"/>
              <w:spacing w:line="301" w:lineRule="exact"/>
              <w:ind w:left="181"/>
              <w:jc w:val="center"/>
              <w:rPr>
                <w:sz w:val="28"/>
              </w:rPr>
            </w:pPr>
            <w:r>
              <w:rPr>
                <w:sz w:val="28"/>
              </w:rPr>
              <w:t>280,0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4115,8</w:t>
            </w:r>
          </w:p>
        </w:tc>
        <w:tc>
          <w:tcPr>
            <w:tcW w:w="1417" w:type="dxa"/>
          </w:tcPr>
          <w:p w:rsidR="00B26FF5" w:rsidRDefault="00B26FF5" w:rsidP="00063306">
            <w:pPr>
              <w:pStyle w:val="TableParagraph"/>
              <w:spacing w:line="301" w:lineRule="exact"/>
              <w:ind w:left="0" w:right="101"/>
              <w:jc w:val="center"/>
              <w:rPr>
                <w:sz w:val="28"/>
              </w:rPr>
            </w:pPr>
            <w:r>
              <w:rPr>
                <w:sz w:val="28"/>
              </w:rPr>
              <w:t>4395,8</w:t>
            </w:r>
          </w:p>
        </w:tc>
      </w:tr>
    </w:tbl>
    <w:p w:rsidR="00B26FF5" w:rsidRPr="00F016D8" w:rsidRDefault="00B26FF5" w:rsidP="00F8625E">
      <w:pPr>
        <w:pStyle w:val="a4"/>
        <w:widowControl/>
        <w:shd w:val="clear" w:color="auto" w:fill="FFFFFF"/>
        <w:autoSpaceDE/>
        <w:autoSpaceDN/>
        <w:spacing w:line="276" w:lineRule="auto"/>
        <w:contextualSpacing/>
        <w:jc w:val="both"/>
        <w:rPr>
          <w:b w:val="0"/>
          <w:color w:val="000000" w:themeColor="text1"/>
          <w:sz w:val="28"/>
          <w:szCs w:val="28"/>
        </w:rPr>
      </w:pPr>
    </w:p>
    <w:p w:rsidR="00F016D8" w:rsidRPr="00F016D8" w:rsidRDefault="00F8625E" w:rsidP="00F8625E">
      <w:pPr>
        <w:pStyle w:val="a6"/>
        <w:widowControl/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086CAD" w:rsidRPr="00F016D8">
        <w:rPr>
          <w:color w:val="000000" w:themeColor="text1"/>
          <w:sz w:val="28"/>
          <w:szCs w:val="28"/>
        </w:rPr>
        <w:t xml:space="preserve">Фінансовому управлінню селищної ради </w:t>
      </w:r>
      <w:r w:rsidR="00086CAD" w:rsidRPr="00F016D8">
        <w:rPr>
          <w:bCs/>
          <w:color w:val="000000" w:themeColor="text1"/>
          <w:sz w:val="28"/>
          <w:szCs w:val="28"/>
        </w:rPr>
        <w:t>передбачити кошти на фінансування заходів Програми, які планується реалізувати в 202</w:t>
      </w:r>
      <w:r w:rsidR="00390CCB" w:rsidRPr="00F016D8">
        <w:rPr>
          <w:bCs/>
          <w:color w:val="000000" w:themeColor="text1"/>
          <w:sz w:val="28"/>
          <w:szCs w:val="28"/>
        </w:rPr>
        <w:t>1</w:t>
      </w:r>
      <w:r w:rsidR="004D4A09" w:rsidRPr="00F016D8">
        <w:rPr>
          <w:bCs/>
          <w:color w:val="000000" w:themeColor="text1"/>
          <w:sz w:val="28"/>
          <w:szCs w:val="28"/>
        </w:rPr>
        <w:t xml:space="preserve">-2022 </w:t>
      </w:r>
      <w:r w:rsidR="00F016D8">
        <w:rPr>
          <w:bCs/>
          <w:color w:val="000000" w:themeColor="text1"/>
          <w:sz w:val="28"/>
          <w:szCs w:val="28"/>
        </w:rPr>
        <w:t>роках</w:t>
      </w:r>
      <w:r w:rsidR="00086CAD" w:rsidRPr="00F016D8">
        <w:rPr>
          <w:bCs/>
          <w:color w:val="000000" w:themeColor="text1"/>
          <w:sz w:val="28"/>
          <w:szCs w:val="28"/>
        </w:rPr>
        <w:t>.</w:t>
      </w:r>
    </w:p>
    <w:p w:rsidR="00123F1B" w:rsidRDefault="00086CAD" w:rsidP="0038285B">
      <w:pPr>
        <w:pStyle w:val="a3"/>
        <w:numPr>
          <w:ilvl w:val="0"/>
          <w:numId w:val="14"/>
        </w:numPr>
        <w:tabs>
          <w:tab w:val="left" w:pos="567"/>
        </w:tabs>
        <w:spacing w:line="276" w:lineRule="auto"/>
        <w:ind w:left="142" w:hanging="142"/>
        <w:jc w:val="both"/>
        <w:rPr>
          <w:color w:val="000000" w:themeColor="text1"/>
        </w:rPr>
      </w:pPr>
      <w:r w:rsidRPr="00F016D8">
        <w:rPr>
          <w:color w:val="000000" w:themeColor="text1"/>
        </w:rPr>
        <w:t xml:space="preserve">Контроль за виконанням рішення покласти на постійну комісію </w:t>
      </w:r>
      <w:r w:rsidR="00123F1B">
        <w:rPr>
          <w:color w:val="000000" w:themeColor="text1"/>
        </w:rPr>
        <w:t>з питань</w:t>
      </w:r>
    </w:p>
    <w:p w:rsidR="00FD5196" w:rsidRPr="00F016D8" w:rsidRDefault="00FD5196" w:rsidP="00123F1B">
      <w:pPr>
        <w:pStyle w:val="a3"/>
        <w:tabs>
          <w:tab w:val="left" w:pos="0"/>
        </w:tabs>
        <w:spacing w:line="276" w:lineRule="auto"/>
        <w:jc w:val="both"/>
        <w:rPr>
          <w:color w:val="000000" w:themeColor="text1"/>
        </w:rPr>
      </w:pPr>
      <w:r w:rsidRPr="00F016D8">
        <w:rPr>
          <w:color w:val="000000" w:themeColor="text1"/>
        </w:rPr>
        <w:t xml:space="preserve">бюджету,соціально-економічного розвитку та інвестиційної діяльності та  з питань </w:t>
      </w:r>
      <w:r w:rsidRPr="00F016D8">
        <w:rPr>
          <w:color w:val="000000" w:themeColor="text1"/>
          <w:spacing w:val="-1"/>
        </w:rPr>
        <w:t xml:space="preserve">освіти, охорони здоров'я, культури, соціального захисту населення, </w:t>
      </w:r>
      <w:r w:rsidRPr="00F016D8">
        <w:rPr>
          <w:color w:val="000000" w:themeColor="text1"/>
        </w:rPr>
        <w:t>законності та правопорядку.</w:t>
      </w:r>
    </w:p>
    <w:p w:rsidR="00086CAD" w:rsidRPr="00CF2626" w:rsidRDefault="00086CAD" w:rsidP="00086CAD">
      <w:pPr>
        <w:jc w:val="center"/>
        <w:rPr>
          <w:color w:val="FF0000"/>
          <w:sz w:val="28"/>
          <w:szCs w:val="28"/>
        </w:rPr>
      </w:pPr>
    </w:p>
    <w:p w:rsidR="00086CAD" w:rsidRPr="00432024" w:rsidRDefault="00086CAD" w:rsidP="004D4A09">
      <w:pPr>
        <w:rPr>
          <w:color w:val="000000" w:themeColor="text1"/>
          <w:sz w:val="28"/>
          <w:szCs w:val="28"/>
        </w:rPr>
      </w:pPr>
      <w:r w:rsidRPr="00432024">
        <w:rPr>
          <w:color w:val="000000" w:themeColor="text1"/>
          <w:sz w:val="28"/>
          <w:szCs w:val="28"/>
        </w:rPr>
        <w:t xml:space="preserve">Селищний голова       </w:t>
      </w:r>
      <w:r w:rsidR="004D4A09" w:rsidRPr="00432024">
        <w:rPr>
          <w:color w:val="000000" w:themeColor="text1"/>
          <w:sz w:val="28"/>
          <w:szCs w:val="28"/>
        </w:rPr>
        <w:t xml:space="preserve">                                                                         В.П.Бригинець</w:t>
      </w:r>
      <w:r w:rsidRPr="00432024">
        <w:rPr>
          <w:color w:val="000000" w:themeColor="text1"/>
          <w:sz w:val="28"/>
          <w:szCs w:val="28"/>
        </w:rPr>
        <w:t xml:space="preserve">                                    </w:t>
      </w:r>
    </w:p>
    <w:p w:rsidR="004D4A09" w:rsidRDefault="004D4A09" w:rsidP="004D4A09">
      <w:pPr>
        <w:rPr>
          <w:sz w:val="28"/>
          <w:szCs w:val="28"/>
        </w:rPr>
      </w:pPr>
    </w:p>
    <w:p w:rsidR="004D4A09" w:rsidRDefault="004D4A09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  <w:bookmarkStart w:id="0" w:name="_GoBack"/>
      <w:bookmarkEnd w:id="0"/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p w:rsidR="00F016D8" w:rsidRDefault="00F016D8" w:rsidP="004D4A09">
      <w:pPr>
        <w:rPr>
          <w:sz w:val="28"/>
          <w:szCs w:val="28"/>
        </w:rPr>
      </w:pPr>
    </w:p>
    <w:sectPr w:rsidR="00F016D8" w:rsidSect="00AF3286">
      <w:pgSz w:w="11910" w:h="16840"/>
      <w:pgMar w:top="1040" w:right="853" w:bottom="280" w:left="14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94C"/>
    <w:multiLevelType w:val="hybridMultilevel"/>
    <w:tmpl w:val="3020C53C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2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3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4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5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6">
    <w:nsid w:val="4336257C"/>
    <w:multiLevelType w:val="hybridMultilevel"/>
    <w:tmpl w:val="043A93D2"/>
    <w:lvl w:ilvl="0" w:tplc="9BF808EE">
      <w:start w:val="2022"/>
      <w:numFmt w:val="decimal"/>
      <w:lvlText w:val="%1"/>
      <w:lvlJc w:val="left"/>
      <w:pPr>
        <w:ind w:left="665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8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3AA4B0A"/>
    <w:multiLevelType w:val="hybridMultilevel"/>
    <w:tmpl w:val="7424F7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11">
    <w:nsid w:val="72241A1B"/>
    <w:multiLevelType w:val="hybridMultilevel"/>
    <w:tmpl w:val="D750C342"/>
    <w:lvl w:ilvl="0" w:tplc="04EC433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3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13"/>
  </w:num>
  <w:num w:numId="6">
    <w:abstractNumId w:val="10"/>
  </w:num>
  <w:num w:numId="7">
    <w:abstractNumId w:val="1"/>
  </w:num>
  <w:num w:numId="8">
    <w:abstractNumId w:val="2"/>
  </w:num>
  <w:num w:numId="9">
    <w:abstractNumId w:val="12"/>
  </w:num>
  <w:num w:numId="10">
    <w:abstractNumId w:val="8"/>
  </w:num>
  <w:num w:numId="11">
    <w:abstractNumId w:val="9"/>
  </w:num>
  <w:num w:numId="12">
    <w:abstractNumId w:val="11"/>
  </w:num>
  <w:num w:numId="13">
    <w:abstractNumId w:val="6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B7B44"/>
    <w:rsid w:val="00086CAD"/>
    <w:rsid w:val="00092871"/>
    <w:rsid w:val="000F3362"/>
    <w:rsid w:val="00123F1B"/>
    <w:rsid w:val="00174747"/>
    <w:rsid w:val="00180C4F"/>
    <w:rsid w:val="002148CA"/>
    <w:rsid w:val="002163D5"/>
    <w:rsid w:val="00276C4B"/>
    <w:rsid w:val="002C2B59"/>
    <w:rsid w:val="00370E23"/>
    <w:rsid w:val="0038285B"/>
    <w:rsid w:val="00390CCB"/>
    <w:rsid w:val="00432024"/>
    <w:rsid w:val="00465D6F"/>
    <w:rsid w:val="0047774E"/>
    <w:rsid w:val="004D4A09"/>
    <w:rsid w:val="0052755E"/>
    <w:rsid w:val="00572AA1"/>
    <w:rsid w:val="0061452D"/>
    <w:rsid w:val="00740E26"/>
    <w:rsid w:val="00831CCE"/>
    <w:rsid w:val="00847555"/>
    <w:rsid w:val="00854D66"/>
    <w:rsid w:val="008727DB"/>
    <w:rsid w:val="008F0687"/>
    <w:rsid w:val="008F58F6"/>
    <w:rsid w:val="00920573"/>
    <w:rsid w:val="00920BE9"/>
    <w:rsid w:val="00A70444"/>
    <w:rsid w:val="00AF3286"/>
    <w:rsid w:val="00B02840"/>
    <w:rsid w:val="00B26FF5"/>
    <w:rsid w:val="00B63CEA"/>
    <w:rsid w:val="00BB382F"/>
    <w:rsid w:val="00C04AEE"/>
    <w:rsid w:val="00C169ED"/>
    <w:rsid w:val="00C561FE"/>
    <w:rsid w:val="00CA19EB"/>
    <w:rsid w:val="00CB7B44"/>
    <w:rsid w:val="00CF2626"/>
    <w:rsid w:val="00DB001E"/>
    <w:rsid w:val="00DB6452"/>
    <w:rsid w:val="00DB6A8E"/>
    <w:rsid w:val="00DC1B5A"/>
    <w:rsid w:val="00E423BB"/>
    <w:rsid w:val="00EC53CD"/>
    <w:rsid w:val="00ED6188"/>
    <w:rsid w:val="00F016D8"/>
    <w:rsid w:val="00F8625E"/>
    <w:rsid w:val="00FD5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link w:val="a5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9">
    <w:name w:val="Strong"/>
    <w:qFormat/>
    <w:rsid w:val="00F016D8"/>
    <w:rPr>
      <w:b/>
      <w:bCs/>
    </w:rPr>
  </w:style>
  <w:style w:type="character" w:customStyle="1" w:styleId="a5">
    <w:name w:val="Название Знак"/>
    <w:basedOn w:val="a0"/>
    <w:link w:val="a4"/>
    <w:uiPriority w:val="1"/>
    <w:rsid w:val="00CA19EB"/>
    <w:rPr>
      <w:rFonts w:ascii="Times New Roman" w:eastAsia="Times New Roman" w:hAnsi="Times New Roman" w:cs="Times New Roman"/>
      <w:b/>
      <w:bCs/>
      <w:sz w:val="36"/>
      <w:szCs w:val="3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4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character" w:styleId="a8">
    <w:name w:val="Strong"/>
    <w:qFormat/>
    <w:rsid w:val="00F016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2681</Words>
  <Characters>1529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</cp:lastModifiedBy>
  <cp:revision>13</cp:revision>
  <cp:lastPrinted>2021-12-03T13:09:00Z</cp:lastPrinted>
  <dcterms:created xsi:type="dcterms:W3CDTF">2021-12-03T12:37:00Z</dcterms:created>
  <dcterms:modified xsi:type="dcterms:W3CDTF">2021-12-06T10:47:00Z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