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7F4183">
        <w:rPr>
          <w:color w:val="000000" w:themeColor="text1"/>
          <w:szCs w:val="28"/>
        </w:rPr>
        <w:t>05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774" w:rsidRPr="000029F4" w:rsidRDefault="00EF2774" w:rsidP="00EF2774">
      <w:pPr>
        <w:spacing w:line="259" w:lineRule="auto"/>
        <w:rPr>
          <w:color w:val="000000" w:themeColor="text1"/>
          <w:sz w:val="28"/>
          <w:szCs w:val="28"/>
        </w:rPr>
      </w:pPr>
      <w:r w:rsidRPr="000029F4">
        <w:rPr>
          <w:color w:val="000000" w:themeColor="text1"/>
          <w:sz w:val="28"/>
          <w:szCs w:val="28"/>
        </w:rPr>
        <w:t xml:space="preserve">Про перерозподіл видаткової частити </w:t>
      </w:r>
    </w:p>
    <w:p w:rsidR="00EF2774" w:rsidRPr="000029F4" w:rsidRDefault="00EF2774" w:rsidP="00EF2774">
      <w:pPr>
        <w:spacing w:line="259" w:lineRule="auto"/>
        <w:rPr>
          <w:i/>
          <w:color w:val="000000" w:themeColor="text1"/>
          <w:sz w:val="28"/>
          <w:szCs w:val="28"/>
        </w:rPr>
      </w:pPr>
      <w:r w:rsidRPr="000029F4">
        <w:rPr>
          <w:color w:val="000000" w:themeColor="text1"/>
          <w:sz w:val="28"/>
          <w:szCs w:val="28"/>
        </w:rPr>
        <w:t>селищного бюджету в 2023 році.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F3E53" w:rsidRPr="002F3E53" w:rsidRDefault="00591445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C3265F" w:rsidRPr="002F3E53" w:rsidRDefault="002F3E53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 xml:space="preserve">- </w:t>
      </w:r>
      <w:r w:rsidR="00C3265F" w:rsidRPr="002F3E53">
        <w:rPr>
          <w:color w:val="000000" w:themeColor="text1"/>
          <w:sz w:val="28"/>
          <w:szCs w:val="28"/>
        </w:rPr>
        <w:t xml:space="preserve"> ТПВКМБ </w:t>
      </w:r>
      <w:r w:rsidRPr="002F3E53">
        <w:rPr>
          <w:color w:val="000000" w:themeColor="text1"/>
          <w:sz w:val="28"/>
          <w:szCs w:val="28"/>
        </w:rPr>
        <w:t>0610160</w:t>
      </w:r>
      <w:r w:rsidR="00C3265F" w:rsidRPr="002F3E53">
        <w:rPr>
          <w:color w:val="000000" w:themeColor="text1"/>
          <w:sz w:val="28"/>
          <w:szCs w:val="28"/>
        </w:rPr>
        <w:t xml:space="preserve"> «</w:t>
      </w:r>
      <w:r w:rsidRPr="002F3E53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Pr="002F3E53">
        <w:rPr>
          <w:bCs/>
          <w:color w:val="000000" w:themeColor="text1"/>
          <w:sz w:val="28"/>
          <w:szCs w:val="28"/>
          <w:lang w:eastAsia="uk-UA"/>
        </w:rPr>
        <w:t>2111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2F3E53">
        <w:rPr>
          <w:bCs/>
          <w:color w:val="000000" w:themeColor="text1"/>
          <w:sz w:val="28"/>
          <w:szCs w:val="28"/>
          <w:lang w:eastAsia="uk-UA"/>
        </w:rPr>
        <w:t>Оплата праці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>на суму 300000,00 грн. та КЕКВ 2120 «Нарахування на оплату праці» на суму 100000,00 грн.;</w:t>
      </w:r>
    </w:p>
    <w:p w:rsidR="002F3E53" w:rsidRP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0611141 «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інших закладів у сфері освіти» КЕКВ 2111 «Оплата праці» на суму </w:t>
      </w:r>
      <w:r w:rsidR="00011DA1">
        <w:rPr>
          <w:bCs/>
          <w:color w:val="000000" w:themeColor="text1"/>
          <w:sz w:val="28"/>
          <w:szCs w:val="28"/>
          <w:lang w:eastAsia="uk-UA"/>
        </w:rPr>
        <w:t>708</w:t>
      </w:r>
      <w:r w:rsidRPr="002F3E53">
        <w:rPr>
          <w:bCs/>
          <w:color w:val="000000" w:themeColor="text1"/>
          <w:sz w:val="28"/>
          <w:szCs w:val="28"/>
          <w:lang w:eastAsia="uk-UA"/>
        </w:rPr>
        <w:t>000,00 грн. та КЕКВ 2120 «Нарахування на оплату праці» на суму 170000,00 грн.</w:t>
      </w:r>
    </w:p>
    <w:p w:rsidR="002F3E53" w:rsidRPr="002F3E53" w:rsidRDefault="002F3E53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1.2. Зменшити призначення по загального фонду селищного бюджету:</w:t>
      </w:r>
    </w:p>
    <w:p w:rsidR="002F3E53" w:rsidRP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>- ТПВКМБ 0110150 «</w:t>
      </w:r>
      <w:r w:rsidRPr="002F3E53">
        <w:rPr>
          <w:bCs/>
          <w:color w:val="000000" w:themeColor="text1"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КЕКВ 2273 «Оплата електроенергії» на суму 91000,00 грн.;</w:t>
      </w:r>
    </w:p>
    <w:p w:rsidR="002F3E53" w:rsidRP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0116030 «</w:t>
      </w:r>
      <w:r w:rsidRPr="002F3E53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пунктів» КЕКВ 2273 «Оплата електроенергії» на суму 1187000,00 грн.</w:t>
      </w:r>
    </w:p>
    <w:p w:rsidR="00491D2C" w:rsidRDefault="00487A39" w:rsidP="00491D2C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2. Збільшити призначення по спеціальному фонду бюджету </w:t>
      </w:r>
      <w:r w:rsidRPr="002F3E53">
        <w:rPr>
          <w:color w:val="000000" w:themeColor="text1"/>
          <w:sz w:val="28"/>
          <w:szCs w:val="28"/>
        </w:rPr>
        <w:t>ТПВКМБ</w:t>
      </w:r>
      <w:r>
        <w:rPr>
          <w:color w:val="000000" w:themeColor="text1"/>
          <w:sz w:val="28"/>
          <w:szCs w:val="28"/>
        </w:rPr>
        <w:t xml:space="preserve"> 06140</w:t>
      </w:r>
      <w:r w:rsidR="00D944AF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0 «</w:t>
      </w:r>
      <w:r w:rsidR="00D944AF" w:rsidRPr="00D944AF">
        <w:rPr>
          <w:color w:val="000000" w:themeColor="text1"/>
          <w:sz w:val="28"/>
          <w:szCs w:val="28"/>
        </w:rPr>
        <w:t>Забезпечення діяльності бібліотек</w:t>
      </w:r>
      <w:r w:rsidR="00491D2C">
        <w:rPr>
          <w:color w:val="000000" w:themeColor="text1"/>
          <w:sz w:val="28"/>
          <w:szCs w:val="28"/>
        </w:rPr>
        <w:t xml:space="preserve">» КЕКВ 3110 «Придбання </w:t>
      </w:r>
      <w:r w:rsidR="00491D2C">
        <w:rPr>
          <w:color w:val="000000" w:themeColor="text1"/>
          <w:sz w:val="28"/>
          <w:szCs w:val="28"/>
        </w:rPr>
        <w:lastRenderedPageBreak/>
        <w:t xml:space="preserve">обладнання і предметів довгострокового користування» на суму 7001,00 грн. за рахунок зменшення загального фонду </w:t>
      </w:r>
      <w:r w:rsidR="00491D2C" w:rsidRPr="002F3E53">
        <w:rPr>
          <w:color w:val="000000" w:themeColor="text1"/>
          <w:sz w:val="28"/>
          <w:szCs w:val="28"/>
        </w:rPr>
        <w:t>ТПВКМБ</w:t>
      </w:r>
      <w:r w:rsidR="00491D2C">
        <w:rPr>
          <w:color w:val="000000" w:themeColor="text1"/>
          <w:sz w:val="28"/>
          <w:szCs w:val="28"/>
        </w:rPr>
        <w:t xml:space="preserve"> 06140</w:t>
      </w:r>
      <w:r w:rsidR="00753D69">
        <w:rPr>
          <w:color w:val="000000" w:themeColor="text1"/>
          <w:sz w:val="28"/>
          <w:szCs w:val="28"/>
        </w:rPr>
        <w:t>3</w:t>
      </w:r>
      <w:r w:rsidR="00491D2C">
        <w:rPr>
          <w:color w:val="000000" w:themeColor="text1"/>
          <w:sz w:val="28"/>
          <w:szCs w:val="28"/>
        </w:rPr>
        <w:t>0 «</w:t>
      </w:r>
      <w:r w:rsidR="00753D69" w:rsidRPr="00753D69">
        <w:rPr>
          <w:color w:val="000000" w:themeColor="text1"/>
          <w:sz w:val="28"/>
          <w:szCs w:val="28"/>
        </w:rPr>
        <w:t>Забезпечення діяльності бібліотек</w:t>
      </w:r>
      <w:r w:rsidR="00491D2C">
        <w:rPr>
          <w:color w:val="000000" w:themeColor="text1"/>
          <w:sz w:val="28"/>
          <w:szCs w:val="28"/>
        </w:rPr>
        <w:t xml:space="preserve">» КЕКВ 2210 «Предмети, обладнання та інвентар» згідно коду 602400 </w:t>
      </w:r>
      <w:r w:rsidR="00491D2C">
        <w:rPr>
          <w:rFonts w:eastAsia="Calibri"/>
          <w:color w:val="000000" w:themeColor="text1"/>
          <w:sz w:val="28"/>
          <w:szCs w:val="28"/>
        </w:rPr>
        <w:t>«Кошти, що передаються із загального фонду бюджету до бюджету розвитку (спеціального фонду)»).</w:t>
      </w:r>
    </w:p>
    <w:p w:rsidR="00CE419D" w:rsidRDefault="00491D2C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491D2C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7F4183" w:rsidRDefault="007F4183" w:rsidP="007F4183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 xml:space="preserve">              </w:t>
      </w:r>
      <w:bookmarkStart w:id="0" w:name="_GoBack"/>
      <w:bookmarkEnd w:id="0"/>
      <w:r>
        <w:t xml:space="preserve"> Валентин БРИГИНЕЦЬ</w:t>
      </w:r>
    </w:p>
    <w:p w:rsidR="00DC1FBA" w:rsidRPr="0082237F" w:rsidRDefault="00DC1FBA" w:rsidP="007F4183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99087A">
      <w:pgSz w:w="11906" w:h="16838"/>
      <w:pgMar w:top="568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1DA1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6393A"/>
    <w:rsid w:val="003920A8"/>
    <w:rsid w:val="003B79CC"/>
    <w:rsid w:val="00403A7E"/>
    <w:rsid w:val="004104B8"/>
    <w:rsid w:val="00440CE6"/>
    <w:rsid w:val="00461458"/>
    <w:rsid w:val="00464D85"/>
    <w:rsid w:val="004767BE"/>
    <w:rsid w:val="00487A39"/>
    <w:rsid w:val="00491D2C"/>
    <w:rsid w:val="004B4D09"/>
    <w:rsid w:val="004C1234"/>
    <w:rsid w:val="004C54E9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53D69"/>
    <w:rsid w:val="00765757"/>
    <w:rsid w:val="0077394D"/>
    <w:rsid w:val="007A1E9F"/>
    <w:rsid w:val="007B1417"/>
    <w:rsid w:val="007C0569"/>
    <w:rsid w:val="007C163C"/>
    <w:rsid w:val="007E6868"/>
    <w:rsid w:val="007F4183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C71A0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E419D"/>
    <w:rsid w:val="00D8114A"/>
    <w:rsid w:val="00D90897"/>
    <w:rsid w:val="00D93B46"/>
    <w:rsid w:val="00D944AF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E15C8"/>
    <w:rsid w:val="00EE7676"/>
    <w:rsid w:val="00EF1C03"/>
    <w:rsid w:val="00EF2774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6CCEA-E9FD-476A-8E0A-C62C1BB7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9</cp:revision>
  <cp:lastPrinted>2023-07-10T09:12:00Z</cp:lastPrinted>
  <dcterms:created xsi:type="dcterms:W3CDTF">2023-08-01T04:48:00Z</dcterms:created>
  <dcterms:modified xsi:type="dcterms:W3CDTF">2023-08-01T10:40:00Z</dcterms:modified>
</cp:coreProperties>
</file>