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3530C5" w:rsidRDefault="006A0BA3" w:rsidP="001E3D83">
      <w:pPr>
        <w:pStyle w:val="1"/>
        <w:spacing w:before="120" w:after="240"/>
        <w:jc w:val="center"/>
        <w:rPr>
          <w:b/>
          <w:caps/>
          <w:color w:val="000000" w:themeColor="text1"/>
          <w:sz w:val="22"/>
          <w:szCs w:val="24"/>
        </w:rPr>
      </w:pPr>
      <w:r w:rsidRPr="003530C5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C75D16">
        <w:rPr>
          <w:color w:val="000000" w:themeColor="text1"/>
        </w:rPr>
        <w:t>шоста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C75D16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 xml:space="preserve"> </w:t>
      </w:r>
      <w:r w:rsidR="00C75D16">
        <w:rPr>
          <w:color w:val="000000" w:themeColor="text1"/>
          <w:szCs w:val="28"/>
        </w:rPr>
        <w:t>вересня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3530C5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№02</w:t>
      </w:r>
      <w:r w:rsidR="006A0BA3" w:rsidRPr="0082237F">
        <w:rPr>
          <w:color w:val="000000" w:themeColor="text1"/>
          <w:szCs w:val="28"/>
        </w:rPr>
        <w:t>-2</w:t>
      </w:r>
      <w:r w:rsidR="00C75D16">
        <w:rPr>
          <w:color w:val="000000" w:themeColor="text1"/>
          <w:szCs w:val="28"/>
        </w:rPr>
        <w:t>6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0029F4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96378F" w:rsidRDefault="0096378F" w:rsidP="00EF2774">
      <w:pPr>
        <w:spacing w:line="259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 збільшення дохідної та видаткової </w:t>
      </w:r>
    </w:p>
    <w:p w:rsidR="0096378F" w:rsidRDefault="0096378F" w:rsidP="00EF2774">
      <w:pPr>
        <w:spacing w:line="259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частини бюджету за рахунок перевиконання </w:t>
      </w:r>
    </w:p>
    <w:p w:rsidR="00EF2774" w:rsidRPr="000029F4" w:rsidRDefault="0096378F" w:rsidP="00EF2774">
      <w:pPr>
        <w:spacing w:line="259" w:lineRule="auto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дохідної частин селищного бюджету</w:t>
      </w:r>
    </w:p>
    <w:p w:rsidR="00D8114A" w:rsidRPr="000029F4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B654A5">
        <w:rPr>
          <w:color w:val="000000" w:themeColor="text1"/>
          <w:sz w:val="28"/>
          <w:szCs w:val="28"/>
        </w:rPr>
        <w:t>у</w:t>
      </w:r>
      <w:bookmarkStart w:id="0" w:name="_GoBack"/>
      <w:bookmarkEnd w:id="0"/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</w:t>
      </w:r>
      <w:r w:rsidR="00902B8C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B654A5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591445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Pr="004104B8">
        <w:rPr>
          <w:color w:val="000000" w:themeColor="text1"/>
          <w:sz w:val="28"/>
          <w:szCs w:val="28"/>
        </w:rPr>
        <w:t>Внести</w:t>
      </w:r>
      <w:proofErr w:type="spellEnd"/>
      <w:r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C75D16" w:rsidRPr="002F3E53" w:rsidRDefault="00591445" w:rsidP="00C75D16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C75D16" w:rsidRPr="004104B8">
        <w:rPr>
          <w:color w:val="000000" w:themeColor="text1"/>
          <w:sz w:val="28"/>
          <w:szCs w:val="28"/>
        </w:rPr>
        <w:t xml:space="preserve"> </w:t>
      </w:r>
      <w:r w:rsidR="00C75D16" w:rsidRPr="002F3E53">
        <w:rPr>
          <w:color w:val="000000" w:themeColor="text1"/>
          <w:sz w:val="28"/>
          <w:szCs w:val="28"/>
        </w:rPr>
        <w:t>Збільшити призначення по загального фонду селищного бюджету:</w:t>
      </w:r>
    </w:p>
    <w:p w:rsidR="00C75D16" w:rsidRDefault="00C75D16" w:rsidP="00C75D16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-  ТПВКМБ 0</w:t>
      </w:r>
      <w:r>
        <w:rPr>
          <w:color w:val="000000" w:themeColor="text1"/>
          <w:sz w:val="28"/>
          <w:szCs w:val="28"/>
        </w:rPr>
        <w:t xml:space="preserve">116030 </w:t>
      </w:r>
      <w:r w:rsidRPr="002F3E53">
        <w:rPr>
          <w:color w:val="000000" w:themeColor="text1"/>
          <w:sz w:val="28"/>
          <w:szCs w:val="28"/>
        </w:rPr>
        <w:t>«</w:t>
      </w:r>
      <w:r w:rsidRPr="00BE4195">
        <w:rPr>
          <w:bCs/>
          <w:color w:val="000000" w:themeColor="text1"/>
          <w:sz w:val="28"/>
          <w:szCs w:val="28"/>
          <w:lang w:eastAsia="uk-UA"/>
        </w:rPr>
        <w:t>Організація благоустрою населених пунктів</w:t>
      </w:r>
      <w:r w:rsidRPr="002F3E53">
        <w:rPr>
          <w:bCs/>
          <w:color w:val="000000" w:themeColor="text1"/>
          <w:sz w:val="28"/>
          <w:szCs w:val="28"/>
          <w:lang w:eastAsia="uk-UA"/>
        </w:rPr>
        <w:t>» КЕКВ 2</w:t>
      </w:r>
      <w:r>
        <w:rPr>
          <w:bCs/>
          <w:color w:val="000000" w:themeColor="text1"/>
          <w:sz w:val="28"/>
          <w:szCs w:val="28"/>
          <w:lang w:eastAsia="uk-UA"/>
        </w:rPr>
        <w:t>610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BE4195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 w:rsidR="00902B8C">
        <w:rPr>
          <w:bCs/>
          <w:color w:val="000000" w:themeColor="text1"/>
          <w:sz w:val="28"/>
          <w:szCs w:val="28"/>
          <w:lang w:eastAsia="uk-UA"/>
        </w:rPr>
        <w:t>44</w:t>
      </w:r>
      <w:r>
        <w:rPr>
          <w:bCs/>
          <w:color w:val="000000" w:themeColor="text1"/>
          <w:sz w:val="28"/>
          <w:szCs w:val="28"/>
          <w:lang w:eastAsia="uk-UA"/>
        </w:rPr>
        <w:t>0000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>
        <w:rPr>
          <w:rFonts w:eastAsia="Calibri"/>
          <w:color w:val="000000" w:themeColor="text1"/>
          <w:sz w:val="28"/>
          <w:szCs w:val="28"/>
        </w:rPr>
        <w:t xml:space="preserve">за рахунок </w:t>
      </w:r>
      <w:r>
        <w:rPr>
          <w:color w:val="000000" w:themeColor="text1"/>
          <w:sz w:val="28"/>
          <w:szCs w:val="28"/>
        </w:rPr>
        <w:t xml:space="preserve">перевиконання </w:t>
      </w:r>
      <w:r w:rsidR="00766E10">
        <w:rPr>
          <w:color w:val="000000" w:themeColor="text1"/>
          <w:sz w:val="28"/>
          <w:szCs w:val="28"/>
        </w:rPr>
        <w:t xml:space="preserve">дохідної частини бюджету по кодам </w:t>
      </w:r>
      <w:r w:rsidR="00766E10" w:rsidRPr="00766E10">
        <w:rPr>
          <w:i/>
          <w:color w:val="000000" w:themeColor="text1"/>
          <w:sz w:val="28"/>
          <w:szCs w:val="28"/>
        </w:rPr>
        <w:t xml:space="preserve">24060300 </w:t>
      </w:r>
      <w:r w:rsidR="00766E10">
        <w:rPr>
          <w:i/>
          <w:color w:val="000000" w:themeColor="text1"/>
          <w:sz w:val="28"/>
          <w:szCs w:val="28"/>
        </w:rPr>
        <w:t>«</w:t>
      </w:r>
      <w:r w:rsidR="00766E10" w:rsidRPr="00766E10">
        <w:rPr>
          <w:i/>
          <w:color w:val="000000" w:themeColor="text1"/>
          <w:sz w:val="28"/>
          <w:szCs w:val="28"/>
        </w:rPr>
        <w:t>Інші надходження</w:t>
      </w:r>
      <w:r w:rsidR="00766E10">
        <w:rPr>
          <w:i/>
          <w:color w:val="000000" w:themeColor="text1"/>
          <w:sz w:val="28"/>
          <w:szCs w:val="28"/>
        </w:rPr>
        <w:t xml:space="preserve">» </w:t>
      </w:r>
      <w:r w:rsidR="00766E10" w:rsidRPr="00766E10">
        <w:rPr>
          <w:i/>
          <w:color w:val="000000" w:themeColor="text1"/>
          <w:sz w:val="28"/>
          <w:szCs w:val="28"/>
        </w:rPr>
        <w:t xml:space="preserve"> – 200000,00 грн., 13010100 </w:t>
      </w:r>
      <w:r w:rsidR="00766E10">
        <w:rPr>
          <w:i/>
          <w:color w:val="000000" w:themeColor="text1"/>
          <w:sz w:val="28"/>
          <w:szCs w:val="28"/>
        </w:rPr>
        <w:t>«</w:t>
      </w:r>
      <w:r w:rsidR="00766E10" w:rsidRPr="00766E10">
        <w:rPr>
          <w:i/>
          <w:color w:val="000000" w:themeColor="text1"/>
          <w:sz w:val="28"/>
          <w:szCs w:val="28"/>
        </w:rPr>
        <w:t>Рентна плата за спеціальне використання лісових ресурсів в частині деревини, заготовленої в порядку рубок головного користування</w:t>
      </w:r>
      <w:r w:rsidR="00766E10">
        <w:rPr>
          <w:i/>
          <w:color w:val="000000" w:themeColor="text1"/>
          <w:sz w:val="28"/>
          <w:szCs w:val="28"/>
        </w:rPr>
        <w:t>»</w:t>
      </w:r>
      <w:r w:rsidR="00766E10" w:rsidRPr="00766E10">
        <w:rPr>
          <w:i/>
          <w:color w:val="000000" w:themeColor="text1"/>
          <w:sz w:val="28"/>
          <w:szCs w:val="28"/>
        </w:rPr>
        <w:t xml:space="preserve"> – 150000,00 грн., 22080400 </w:t>
      </w:r>
      <w:r w:rsidR="00766E10">
        <w:rPr>
          <w:i/>
          <w:color w:val="000000" w:themeColor="text1"/>
          <w:sz w:val="28"/>
          <w:szCs w:val="28"/>
        </w:rPr>
        <w:t>«</w:t>
      </w:r>
      <w:r w:rsidR="00766E10" w:rsidRPr="00766E10">
        <w:rPr>
          <w:i/>
          <w:color w:val="000000" w:themeColor="text1"/>
          <w:sz w:val="28"/>
          <w:szCs w:val="28"/>
        </w:rPr>
        <w:t>Надходження від орендної плати за користування майновим комплексом та іншим майном, що перебуває в комунальній власності</w:t>
      </w:r>
      <w:r w:rsidR="00766E10">
        <w:rPr>
          <w:i/>
          <w:color w:val="000000" w:themeColor="text1"/>
          <w:sz w:val="28"/>
          <w:szCs w:val="28"/>
        </w:rPr>
        <w:t>»</w:t>
      </w:r>
      <w:r w:rsidR="00766E10" w:rsidRPr="00766E10">
        <w:rPr>
          <w:i/>
          <w:color w:val="000000" w:themeColor="text1"/>
          <w:sz w:val="28"/>
          <w:szCs w:val="28"/>
        </w:rPr>
        <w:t xml:space="preserve"> – </w:t>
      </w:r>
      <w:r w:rsidR="00F26F92">
        <w:rPr>
          <w:i/>
          <w:color w:val="000000" w:themeColor="text1"/>
          <w:sz w:val="28"/>
          <w:szCs w:val="28"/>
        </w:rPr>
        <w:t>1</w:t>
      </w:r>
      <w:r w:rsidR="00766E10" w:rsidRPr="00766E10">
        <w:rPr>
          <w:i/>
          <w:color w:val="000000" w:themeColor="text1"/>
          <w:sz w:val="28"/>
          <w:szCs w:val="28"/>
        </w:rPr>
        <w:t>0000,00 грн.</w:t>
      </w:r>
      <w:r w:rsidR="00902B8C">
        <w:rPr>
          <w:i/>
          <w:color w:val="000000" w:themeColor="text1"/>
          <w:sz w:val="28"/>
          <w:szCs w:val="28"/>
        </w:rPr>
        <w:t>, 22012500</w:t>
      </w:r>
      <w:r w:rsidR="00902B8C" w:rsidRPr="00766E10">
        <w:rPr>
          <w:i/>
          <w:color w:val="000000" w:themeColor="text1"/>
          <w:sz w:val="28"/>
          <w:szCs w:val="28"/>
        </w:rPr>
        <w:t xml:space="preserve"> </w:t>
      </w:r>
      <w:r w:rsidR="00902B8C">
        <w:rPr>
          <w:i/>
          <w:color w:val="000000" w:themeColor="text1"/>
          <w:sz w:val="28"/>
          <w:szCs w:val="28"/>
        </w:rPr>
        <w:t>«</w:t>
      </w:r>
      <w:r w:rsidR="00902B8C" w:rsidRPr="004E01DA">
        <w:rPr>
          <w:i/>
          <w:color w:val="000000" w:themeColor="text1"/>
          <w:sz w:val="28"/>
          <w:szCs w:val="28"/>
        </w:rPr>
        <w:t>Плата за надання інших адміністративних послуг</w:t>
      </w:r>
      <w:r w:rsidR="00902B8C">
        <w:rPr>
          <w:i/>
          <w:color w:val="000000" w:themeColor="text1"/>
          <w:sz w:val="28"/>
          <w:szCs w:val="28"/>
        </w:rPr>
        <w:t>» - 80000,00 грн.</w:t>
      </w:r>
      <w:r w:rsidR="00766E1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на заробітку плату працівникам благоустрою.</w:t>
      </w:r>
      <w:r w:rsidRPr="00A23D5B">
        <w:rPr>
          <w:color w:val="000000" w:themeColor="text1"/>
          <w:sz w:val="28"/>
          <w:szCs w:val="28"/>
        </w:rPr>
        <w:t xml:space="preserve"> </w:t>
      </w:r>
    </w:p>
    <w:p w:rsidR="00241BDB" w:rsidRDefault="00241BDB" w:rsidP="00C75D16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1.2. </w:t>
      </w:r>
      <w:r w:rsidRPr="002F3E53">
        <w:rPr>
          <w:color w:val="000000" w:themeColor="text1"/>
          <w:sz w:val="28"/>
          <w:szCs w:val="28"/>
        </w:rPr>
        <w:t>Збільшити призначення по загального фонду селищного бюджету:</w:t>
      </w:r>
    </w:p>
    <w:p w:rsidR="00766E10" w:rsidRDefault="00766E10" w:rsidP="00766E10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</w:t>
      </w:r>
      <w:r>
        <w:rPr>
          <w:color w:val="000000" w:themeColor="text1"/>
          <w:sz w:val="28"/>
          <w:szCs w:val="28"/>
        </w:rPr>
        <w:t xml:space="preserve">610160 </w:t>
      </w:r>
      <w:r w:rsidRPr="002F3E53">
        <w:rPr>
          <w:color w:val="000000" w:themeColor="text1"/>
          <w:sz w:val="28"/>
          <w:szCs w:val="28"/>
        </w:rPr>
        <w:t>«</w:t>
      </w:r>
      <w:r w:rsidRPr="00766E10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2210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4E01DA" w:rsidRPr="004E01DA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 w:rsidR="00F26F92">
        <w:rPr>
          <w:bCs/>
          <w:color w:val="000000" w:themeColor="text1"/>
          <w:sz w:val="28"/>
          <w:szCs w:val="28"/>
          <w:lang w:eastAsia="uk-UA"/>
        </w:rPr>
        <w:t>3</w:t>
      </w:r>
      <w:r w:rsidR="004E01DA">
        <w:rPr>
          <w:bCs/>
          <w:color w:val="000000" w:themeColor="text1"/>
          <w:sz w:val="28"/>
          <w:szCs w:val="28"/>
          <w:lang w:eastAsia="uk-UA"/>
        </w:rPr>
        <w:t>5</w:t>
      </w:r>
      <w:r>
        <w:rPr>
          <w:bCs/>
          <w:color w:val="000000" w:themeColor="text1"/>
          <w:sz w:val="28"/>
          <w:szCs w:val="28"/>
          <w:lang w:eastAsia="uk-UA"/>
        </w:rPr>
        <w:t>000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>
        <w:rPr>
          <w:rFonts w:eastAsia="Calibri"/>
          <w:color w:val="000000" w:themeColor="text1"/>
          <w:sz w:val="28"/>
          <w:szCs w:val="28"/>
        </w:rPr>
        <w:t xml:space="preserve">за рахунок </w:t>
      </w:r>
      <w:r>
        <w:rPr>
          <w:color w:val="000000" w:themeColor="text1"/>
          <w:sz w:val="28"/>
          <w:szCs w:val="28"/>
        </w:rPr>
        <w:lastRenderedPageBreak/>
        <w:t>перевиконання дохідної частини бюджету по код</w:t>
      </w:r>
      <w:r w:rsidR="004E01DA">
        <w:rPr>
          <w:color w:val="000000" w:themeColor="text1"/>
          <w:sz w:val="28"/>
          <w:szCs w:val="28"/>
        </w:rPr>
        <w:t>у</w:t>
      </w:r>
      <w:r>
        <w:rPr>
          <w:color w:val="000000" w:themeColor="text1"/>
          <w:sz w:val="28"/>
          <w:szCs w:val="28"/>
        </w:rPr>
        <w:t xml:space="preserve"> </w:t>
      </w:r>
      <w:r w:rsidRPr="00766E10">
        <w:rPr>
          <w:i/>
          <w:color w:val="000000" w:themeColor="text1"/>
          <w:sz w:val="28"/>
          <w:szCs w:val="28"/>
        </w:rPr>
        <w:t xml:space="preserve">22080400 </w:t>
      </w:r>
      <w:r>
        <w:rPr>
          <w:i/>
          <w:color w:val="000000" w:themeColor="text1"/>
          <w:sz w:val="28"/>
          <w:szCs w:val="28"/>
        </w:rPr>
        <w:t>«</w:t>
      </w:r>
      <w:r w:rsidRPr="00766E10">
        <w:rPr>
          <w:i/>
          <w:color w:val="000000" w:themeColor="text1"/>
          <w:sz w:val="28"/>
          <w:szCs w:val="28"/>
        </w:rPr>
        <w:t>Надходження від орендної плати за користування майновим комплексом та іншим майном, що перебуває в комунальній власності</w:t>
      </w:r>
      <w:r>
        <w:rPr>
          <w:i/>
          <w:color w:val="000000" w:themeColor="text1"/>
          <w:sz w:val="28"/>
          <w:szCs w:val="28"/>
        </w:rPr>
        <w:t>»</w:t>
      </w:r>
      <w:r w:rsidRPr="00766E10">
        <w:rPr>
          <w:i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на </w:t>
      </w:r>
      <w:r w:rsidR="004E01DA">
        <w:rPr>
          <w:color w:val="000000" w:themeColor="text1"/>
          <w:sz w:val="28"/>
          <w:szCs w:val="28"/>
        </w:rPr>
        <w:t>придбання системн</w:t>
      </w:r>
      <w:r w:rsidR="00654708">
        <w:rPr>
          <w:color w:val="000000" w:themeColor="text1"/>
          <w:sz w:val="28"/>
          <w:szCs w:val="28"/>
        </w:rPr>
        <w:t>их</w:t>
      </w:r>
      <w:r w:rsidR="004E01DA">
        <w:rPr>
          <w:color w:val="000000" w:themeColor="text1"/>
          <w:sz w:val="28"/>
          <w:szCs w:val="28"/>
        </w:rPr>
        <w:t xml:space="preserve"> блок</w:t>
      </w:r>
      <w:r w:rsidR="00654708">
        <w:rPr>
          <w:color w:val="000000" w:themeColor="text1"/>
          <w:sz w:val="28"/>
          <w:szCs w:val="28"/>
        </w:rPr>
        <w:t>ів</w:t>
      </w:r>
      <w:r w:rsidR="004E01DA">
        <w:rPr>
          <w:color w:val="000000" w:themeColor="text1"/>
          <w:sz w:val="28"/>
          <w:szCs w:val="28"/>
        </w:rPr>
        <w:t>.</w:t>
      </w:r>
    </w:p>
    <w:p w:rsidR="00C75D16" w:rsidRDefault="004E01DA" w:rsidP="00C75D16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</w:t>
      </w:r>
      <w:r>
        <w:rPr>
          <w:color w:val="000000" w:themeColor="text1"/>
          <w:sz w:val="28"/>
          <w:szCs w:val="28"/>
        </w:rPr>
        <w:t xml:space="preserve">611080 </w:t>
      </w:r>
      <w:r w:rsidRPr="002F3E53">
        <w:rPr>
          <w:color w:val="000000" w:themeColor="text1"/>
          <w:sz w:val="28"/>
          <w:szCs w:val="28"/>
        </w:rPr>
        <w:t>«</w:t>
      </w:r>
      <w:r w:rsidRPr="004E01DA">
        <w:rPr>
          <w:bCs/>
          <w:color w:val="000000" w:themeColor="text1"/>
          <w:sz w:val="28"/>
          <w:szCs w:val="28"/>
          <w:lang w:eastAsia="uk-UA"/>
        </w:rPr>
        <w:t>Надання спеціалізованої освіти мистецькими школами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2210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4E01DA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>
        <w:rPr>
          <w:bCs/>
          <w:color w:val="000000" w:themeColor="text1"/>
          <w:sz w:val="28"/>
          <w:szCs w:val="28"/>
          <w:lang w:eastAsia="uk-UA"/>
        </w:rPr>
        <w:t>70000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>
        <w:rPr>
          <w:rFonts w:eastAsia="Calibri"/>
          <w:color w:val="000000" w:themeColor="text1"/>
          <w:sz w:val="28"/>
          <w:szCs w:val="28"/>
        </w:rPr>
        <w:t xml:space="preserve">за рахунок </w:t>
      </w:r>
      <w:r>
        <w:rPr>
          <w:color w:val="000000" w:themeColor="text1"/>
          <w:sz w:val="28"/>
          <w:szCs w:val="28"/>
        </w:rPr>
        <w:t xml:space="preserve">перевиконання дохідної частини бюджету по кодам </w:t>
      </w:r>
      <w:r>
        <w:rPr>
          <w:i/>
          <w:color w:val="000000" w:themeColor="text1"/>
          <w:sz w:val="28"/>
          <w:szCs w:val="28"/>
        </w:rPr>
        <w:t>22012500</w:t>
      </w:r>
      <w:r w:rsidRPr="00766E10">
        <w:rPr>
          <w:i/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>«</w:t>
      </w:r>
      <w:r w:rsidRPr="004E01DA">
        <w:rPr>
          <w:i/>
          <w:color w:val="000000" w:themeColor="text1"/>
          <w:sz w:val="28"/>
          <w:szCs w:val="28"/>
        </w:rPr>
        <w:t>Плата за надання інших адміністративних послуг</w:t>
      </w:r>
      <w:r>
        <w:rPr>
          <w:i/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 </w:t>
      </w:r>
      <w:r w:rsidRPr="004E01DA">
        <w:rPr>
          <w:i/>
          <w:color w:val="000000" w:themeColor="text1"/>
          <w:sz w:val="28"/>
          <w:szCs w:val="28"/>
        </w:rPr>
        <w:t>- 65000,00 грн., 22080400 «Надходження від орендної плати за користування майновим комплексом та іншим майном, що перебуває в комунал</w:t>
      </w:r>
      <w:r w:rsidRPr="00766E10">
        <w:rPr>
          <w:i/>
          <w:color w:val="000000" w:themeColor="text1"/>
          <w:sz w:val="28"/>
          <w:szCs w:val="28"/>
        </w:rPr>
        <w:t>ьній власності</w:t>
      </w:r>
      <w:r>
        <w:rPr>
          <w:i/>
          <w:color w:val="000000" w:themeColor="text1"/>
          <w:sz w:val="28"/>
          <w:szCs w:val="28"/>
        </w:rPr>
        <w:t>» - 5000,00 грн.</w:t>
      </w:r>
      <w:r w:rsidRPr="00766E10">
        <w:rPr>
          <w:i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на капітальне будівництво каналізації в </w:t>
      </w:r>
      <w:proofErr w:type="spellStart"/>
      <w:r>
        <w:rPr>
          <w:color w:val="000000" w:themeColor="text1"/>
          <w:sz w:val="28"/>
          <w:szCs w:val="28"/>
        </w:rPr>
        <w:t>Козелецькій</w:t>
      </w:r>
      <w:proofErr w:type="spellEnd"/>
      <w:r>
        <w:rPr>
          <w:color w:val="000000" w:themeColor="text1"/>
          <w:sz w:val="28"/>
          <w:szCs w:val="28"/>
        </w:rPr>
        <w:t xml:space="preserve"> дитячій музичній школі.</w:t>
      </w:r>
    </w:p>
    <w:p w:rsidR="00C75D16" w:rsidRDefault="00241BDB" w:rsidP="00C75D16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1.3. </w:t>
      </w:r>
      <w:r w:rsidRPr="002F3E53">
        <w:rPr>
          <w:color w:val="000000" w:themeColor="text1"/>
          <w:sz w:val="28"/>
          <w:szCs w:val="28"/>
        </w:rPr>
        <w:t xml:space="preserve">Збільшити призначення по </w:t>
      </w:r>
      <w:r>
        <w:rPr>
          <w:color w:val="000000" w:themeColor="text1"/>
          <w:sz w:val="28"/>
          <w:szCs w:val="28"/>
        </w:rPr>
        <w:t>спеціальному</w:t>
      </w:r>
      <w:r w:rsidRPr="002F3E53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241BDB" w:rsidRDefault="00241BDB" w:rsidP="00C75D16">
      <w:pPr>
        <w:ind w:firstLine="708"/>
        <w:jc w:val="both"/>
        <w:rPr>
          <w:bCs/>
          <w:i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</w:t>
      </w:r>
      <w:r>
        <w:rPr>
          <w:color w:val="000000" w:themeColor="text1"/>
          <w:sz w:val="28"/>
          <w:szCs w:val="28"/>
        </w:rPr>
        <w:t xml:space="preserve">610160 </w:t>
      </w:r>
      <w:r w:rsidRPr="002F3E53">
        <w:rPr>
          <w:color w:val="000000" w:themeColor="text1"/>
          <w:sz w:val="28"/>
          <w:szCs w:val="28"/>
        </w:rPr>
        <w:t>«</w:t>
      </w:r>
      <w:r w:rsidRPr="00766E10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3110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241BDB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>
        <w:rPr>
          <w:bCs/>
          <w:color w:val="000000" w:themeColor="text1"/>
          <w:sz w:val="28"/>
          <w:szCs w:val="28"/>
          <w:lang w:eastAsia="uk-UA"/>
        </w:rPr>
        <w:t>15000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>
        <w:rPr>
          <w:rFonts w:eastAsia="Calibri"/>
          <w:color w:val="000000" w:themeColor="text1"/>
          <w:sz w:val="28"/>
          <w:szCs w:val="28"/>
        </w:rPr>
        <w:t xml:space="preserve">за рахунок загального фонду </w:t>
      </w:r>
      <w:r w:rsidRPr="002F3E53">
        <w:rPr>
          <w:color w:val="000000" w:themeColor="text1"/>
          <w:sz w:val="28"/>
          <w:szCs w:val="28"/>
        </w:rPr>
        <w:t>ТПВКМБ 0</w:t>
      </w:r>
      <w:r>
        <w:rPr>
          <w:color w:val="000000" w:themeColor="text1"/>
          <w:sz w:val="28"/>
          <w:szCs w:val="28"/>
        </w:rPr>
        <w:t xml:space="preserve">610160 </w:t>
      </w:r>
      <w:r w:rsidRPr="002F3E53">
        <w:rPr>
          <w:color w:val="000000" w:themeColor="text1"/>
          <w:sz w:val="28"/>
          <w:szCs w:val="28"/>
        </w:rPr>
        <w:t>«</w:t>
      </w:r>
      <w:r w:rsidRPr="00766E10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2210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4E01DA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Pr="002F3E53">
        <w:rPr>
          <w:bCs/>
          <w:color w:val="000000" w:themeColor="text1"/>
          <w:sz w:val="28"/>
          <w:szCs w:val="28"/>
          <w:lang w:eastAsia="uk-UA"/>
        </w:rPr>
        <w:t>»</w:t>
      </w:r>
      <w:r>
        <w:rPr>
          <w:bCs/>
          <w:color w:val="000000" w:themeColor="text1"/>
          <w:sz w:val="28"/>
          <w:szCs w:val="28"/>
          <w:lang w:eastAsia="uk-UA"/>
        </w:rPr>
        <w:t xml:space="preserve"> по коду 602400 </w:t>
      </w:r>
      <w:r w:rsidRPr="00241BDB">
        <w:rPr>
          <w:bCs/>
          <w:i/>
          <w:color w:val="000000" w:themeColor="text1"/>
          <w:sz w:val="28"/>
          <w:szCs w:val="28"/>
          <w:lang w:eastAsia="uk-UA"/>
        </w:rPr>
        <w:t>«Кошти, що передаються із загального фонду бюджету до бюджету розвитку (спеціального фонду)».</w:t>
      </w:r>
    </w:p>
    <w:p w:rsidR="00241BDB" w:rsidRDefault="00241BDB" w:rsidP="00241BDB">
      <w:pPr>
        <w:ind w:firstLine="708"/>
        <w:jc w:val="both"/>
        <w:rPr>
          <w:bCs/>
          <w:i/>
          <w:color w:val="000000" w:themeColor="text1"/>
          <w:sz w:val="28"/>
          <w:szCs w:val="28"/>
          <w:lang w:eastAsia="uk-UA"/>
        </w:rPr>
      </w:pPr>
      <w:r>
        <w:rPr>
          <w:i/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</w:t>
      </w:r>
      <w:r>
        <w:rPr>
          <w:color w:val="000000" w:themeColor="text1"/>
          <w:sz w:val="28"/>
          <w:szCs w:val="28"/>
        </w:rPr>
        <w:t xml:space="preserve">611080 </w:t>
      </w:r>
      <w:r w:rsidRPr="002F3E53">
        <w:rPr>
          <w:color w:val="000000" w:themeColor="text1"/>
          <w:sz w:val="28"/>
          <w:szCs w:val="28"/>
        </w:rPr>
        <w:t>«</w:t>
      </w:r>
      <w:r w:rsidRPr="004E01DA">
        <w:rPr>
          <w:bCs/>
          <w:color w:val="000000" w:themeColor="text1"/>
          <w:sz w:val="28"/>
          <w:szCs w:val="28"/>
          <w:lang w:eastAsia="uk-UA"/>
        </w:rPr>
        <w:t>Надання спеціалізованої освіти мистецькими школами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3122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>Капітальне будівництво (придбання інших об’єктів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>
        <w:rPr>
          <w:bCs/>
          <w:color w:val="000000" w:themeColor="text1"/>
          <w:sz w:val="28"/>
          <w:szCs w:val="28"/>
          <w:lang w:eastAsia="uk-UA"/>
        </w:rPr>
        <w:t>70000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>
        <w:rPr>
          <w:rFonts w:eastAsia="Calibri"/>
          <w:color w:val="000000" w:themeColor="text1"/>
          <w:sz w:val="28"/>
          <w:szCs w:val="28"/>
        </w:rPr>
        <w:t xml:space="preserve">за рахунок </w:t>
      </w:r>
      <w:r w:rsidRPr="002F3E53">
        <w:rPr>
          <w:color w:val="000000" w:themeColor="text1"/>
          <w:sz w:val="28"/>
          <w:szCs w:val="28"/>
        </w:rPr>
        <w:t>ТПВКМБ 0</w:t>
      </w:r>
      <w:r>
        <w:rPr>
          <w:color w:val="000000" w:themeColor="text1"/>
          <w:sz w:val="28"/>
          <w:szCs w:val="28"/>
        </w:rPr>
        <w:t xml:space="preserve">611080 </w:t>
      </w:r>
      <w:r w:rsidRPr="002F3E53">
        <w:rPr>
          <w:color w:val="000000" w:themeColor="text1"/>
          <w:sz w:val="28"/>
          <w:szCs w:val="28"/>
        </w:rPr>
        <w:t>«</w:t>
      </w:r>
      <w:r w:rsidRPr="004E01DA">
        <w:rPr>
          <w:bCs/>
          <w:color w:val="000000" w:themeColor="text1"/>
          <w:sz w:val="28"/>
          <w:szCs w:val="28"/>
          <w:lang w:eastAsia="uk-UA"/>
        </w:rPr>
        <w:t>Надання спеціалізованої освіти мистецькими школами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2210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4E01DA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Pr="002F3E53">
        <w:rPr>
          <w:bCs/>
          <w:color w:val="000000" w:themeColor="text1"/>
          <w:sz w:val="28"/>
          <w:szCs w:val="28"/>
          <w:lang w:eastAsia="uk-UA"/>
        </w:rPr>
        <w:t>»</w:t>
      </w:r>
      <w:r>
        <w:rPr>
          <w:bCs/>
          <w:color w:val="000000" w:themeColor="text1"/>
          <w:sz w:val="28"/>
          <w:szCs w:val="28"/>
          <w:lang w:eastAsia="uk-UA"/>
        </w:rPr>
        <w:t xml:space="preserve"> по коду 602400 </w:t>
      </w:r>
      <w:r w:rsidRPr="00241BDB">
        <w:rPr>
          <w:bCs/>
          <w:i/>
          <w:color w:val="000000" w:themeColor="text1"/>
          <w:sz w:val="28"/>
          <w:szCs w:val="28"/>
          <w:lang w:eastAsia="uk-UA"/>
        </w:rPr>
        <w:t>«Кошти, що передаються із загального фонду бюджету до бюджету розвитку (спеціального фонду)».</w:t>
      </w:r>
    </w:p>
    <w:p w:rsidR="00CE419D" w:rsidRDefault="0096378F" w:rsidP="00491D2C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96378F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394838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  </w:t>
      </w:r>
      <w:r>
        <w:rPr>
          <w:color w:val="000000" w:themeColor="text1"/>
          <w:sz w:val="28"/>
          <w:szCs w:val="28"/>
        </w:rPr>
        <w:t xml:space="preserve">   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3530C5">
      <w:pgSz w:w="11906" w:h="16838"/>
      <w:pgMar w:top="993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029F4"/>
    <w:rsid w:val="0001358D"/>
    <w:rsid w:val="00017D7B"/>
    <w:rsid w:val="000212B7"/>
    <w:rsid w:val="00042F93"/>
    <w:rsid w:val="00053A81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1BDB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2F3E53"/>
    <w:rsid w:val="00320952"/>
    <w:rsid w:val="003530C5"/>
    <w:rsid w:val="0036393A"/>
    <w:rsid w:val="003920A8"/>
    <w:rsid w:val="00394838"/>
    <w:rsid w:val="003B79CC"/>
    <w:rsid w:val="00403A7E"/>
    <w:rsid w:val="004104B8"/>
    <w:rsid w:val="00440CE6"/>
    <w:rsid w:val="00461458"/>
    <w:rsid w:val="00464D85"/>
    <w:rsid w:val="004767BE"/>
    <w:rsid w:val="00487A39"/>
    <w:rsid w:val="00491D2C"/>
    <w:rsid w:val="004B4D09"/>
    <w:rsid w:val="004C1234"/>
    <w:rsid w:val="004C54E9"/>
    <w:rsid w:val="004E01DA"/>
    <w:rsid w:val="004F234F"/>
    <w:rsid w:val="004F50EF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54708"/>
    <w:rsid w:val="00676F90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66E10"/>
    <w:rsid w:val="0077394D"/>
    <w:rsid w:val="007A1E9F"/>
    <w:rsid w:val="007B1417"/>
    <w:rsid w:val="007C0569"/>
    <w:rsid w:val="007C163C"/>
    <w:rsid w:val="007E6868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02B8C"/>
    <w:rsid w:val="00930B68"/>
    <w:rsid w:val="009317C7"/>
    <w:rsid w:val="00937E5F"/>
    <w:rsid w:val="00943223"/>
    <w:rsid w:val="0096378F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654A5"/>
    <w:rsid w:val="00B86CF8"/>
    <w:rsid w:val="00B94655"/>
    <w:rsid w:val="00BA5AF7"/>
    <w:rsid w:val="00BC71A0"/>
    <w:rsid w:val="00BE2148"/>
    <w:rsid w:val="00BE2CBF"/>
    <w:rsid w:val="00C20D13"/>
    <w:rsid w:val="00C236B7"/>
    <w:rsid w:val="00C25366"/>
    <w:rsid w:val="00C3265F"/>
    <w:rsid w:val="00C46CFC"/>
    <w:rsid w:val="00C55FBC"/>
    <w:rsid w:val="00C63CFF"/>
    <w:rsid w:val="00C747E6"/>
    <w:rsid w:val="00C75D16"/>
    <w:rsid w:val="00C9597B"/>
    <w:rsid w:val="00CB2BB2"/>
    <w:rsid w:val="00CE419D"/>
    <w:rsid w:val="00D175B9"/>
    <w:rsid w:val="00D8114A"/>
    <w:rsid w:val="00D90897"/>
    <w:rsid w:val="00D93B46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0F97"/>
    <w:rsid w:val="00EC406C"/>
    <w:rsid w:val="00EC737E"/>
    <w:rsid w:val="00EE15C8"/>
    <w:rsid w:val="00EE7676"/>
    <w:rsid w:val="00EF1C03"/>
    <w:rsid w:val="00EF2774"/>
    <w:rsid w:val="00EF2AEB"/>
    <w:rsid w:val="00EF3B25"/>
    <w:rsid w:val="00F01878"/>
    <w:rsid w:val="00F07BC8"/>
    <w:rsid w:val="00F24F23"/>
    <w:rsid w:val="00F26F92"/>
    <w:rsid w:val="00F32C02"/>
    <w:rsid w:val="00F53BD1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EE85E-6932-40BF-AEDE-D484D49F6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13</cp:revision>
  <cp:lastPrinted>2023-09-05T07:14:00Z</cp:lastPrinted>
  <dcterms:created xsi:type="dcterms:W3CDTF">2023-09-04T09:27:00Z</dcterms:created>
  <dcterms:modified xsi:type="dcterms:W3CDTF">2023-09-05T07:14:00Z</dcterms:modified>
</cp:coreProperties>
</file>