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BA6DB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BA6DBF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A6522D">
        <w:rPr>
          <w:color w:val="000000" w:themeColor="text1"/>
        </w:rPr>
        <w:t>шоста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A6522D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 xml:space="preserve"> </w:t>
      </w:r>
      <w:r w:rsidR="00A6522D">
        <w:rPr>
          <w:color w:val="000000" w:themeColor="text1"/>
          <w:szCs w:val="28"/>
        </w:rPr>
        <w:t>вересня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9278A1">
        <w:rPr>
          <w:color w:val="000000" w:themeColor="text1"/>
          <w:szCs w:val="28"/>
        </w:rPr>
        <w:t>01</w:t>
      </w:r>
      <w:r w:rsidRPr="0082237F">
        <w:rPr>
          <w:color w:val="000000" w:themeColor="text1"/>
          <w:szCs w:val="28"/>
        </w:rPr>
        <w:t>-2</w:t>
      </w:r>
      <w:r w:rsidR="00A6522D">
        <w:rPr>
          <w:color w:val="000000" w:themeColor="text1"/>
          <w:szCs w:val="28"/>
        </w:rPr>
        <w:t>6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774" w:rsidRPr="000029F4" w:rsidRDefault="00EF2774" w:rsidP="00EF2774">
      <w:pPr>
        <w:spacing w:line="259" w:lineRule="auto"/>
        <w:rPr>
          <w:color w:val="000000" w:themeColor="text1"/>
          <w:sz w:val="28"/>
          <w:szCs w:val="28"/>
        </w:rPr>
      </w:pPr>
      <w:r w:rsidRPr="000029F4">
        <w:rPr>
          <w:color w:val="000000" w:themeColor="text1"/>
          <w:sz w:val="28"/>
          <w:szCs w:val="28"/>
        </w:rPr>
        <w:t>Пр</w:t>
      </w:r>
      <w:r w:rsidR="00BA6DBF">
        <w:rPr>
          <w:color w:val="000000" w:themeColor="text1"/>
          <w:sz w:val="28"/>
          <w:szCs w:val="28"/>
        </w:rPr>
        <w:t>о перерозподіл видаткової частин</w:t>
      </w:r>
      <w:r w:rsidRPr="000029F4">
        <w:rPr>
          <w:color w:val="000000" w:themeColor="text1"/>
          <w:sz w:val="28"/>
          <w:szCs w:val="28"/>
        </w:rPr>
        <w:t xml:space="preserve">и </w:t>
      </w:r>
    </w:p>
    <w:p w:rsidR="00EF2774" w:rsidRPr="000029F4" w:rsidRDefault="00BA6DBF" w:rsidP="00EF2774">
      <w:pPr>
        <w:spacing w:line="259" w:lineRule="auto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селищного бюджету в 2023 році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075C2F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BC3C3E">
        <w:rPr>
          <w:color w:val="000000" w:themeColor="text1"/>
          <w:sz w:val="28"/>
          <w:szCs w:val="28"/>
        </w:rPr>
        <w:t xml:space="preserve"> 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075C2F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F3E53" w:rsidRDefault="00591445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D104EC" w:rsidRDefault="00D104EC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</w:t>
      </w:r>
      <w:r>
        <w:rPr>
          <w:color w:val="000000" w:themeColor="text1"/>
          <w:sz w:val="28"/>
          <w:szCs w:val="28"/>
        </w:rPr>
        <w:t>10160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25000,00 грн.;</w:t>
      </w:r>
    </w:p>
    <w:p w:rsidR="00D104EC" w:rsidRPr="00D104EC" w:rsidRDefault="00D104EC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коштів місцевого бюджету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2240 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>» на суму 30000,00 грн.;</w:t>
      </w:r>
    </w:p>
    <w:p w:rsidR="002F3E53" w:rsidRDefault="002F3E53" w:rsidP="00A6522D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 xml:space="preserve">- </w:t>
      </w:r>
      <w:r w:rsidR="00C3265F" w:rsidRPr="002F3E53">
        <w:rPr>
          <w:color w:val="000000" w:themeColor="text1"/>
          <w:sz w:val="28"/>
          <w:szCs w:val="28"/>
        </w:rPr>
        <w:t xml:space="preserve"> ТПВКМБ </w:t>
      </w:r>
      <w:r w:rsidRPr="002F3E53">
        <w:rPr>
          <w:color w:val="000000" w:themeColor="text1"/>
          <w:sz w:val="28"/>
          <w:szCs w:val="28"/>
        </w:rPr>
        <w:t>061</w:t>
      </w:r>
      <w:r w:rsidR="00A6522D">
        <w:rPr>
          <w:color w:val="000000" w:themeColor="text1"/>
          <w:sz w:val="28"/>
          <w:szCs w:val="28"/>
        </w:rPr>
        <w:t>1010</w:t>
      </w:r>
      <w:r w:rsidR="00C3265F" w:rsidRPr="002F3E53">
        <w:rPr>
          <w:color w:val="000000" w:themeColor="text1"/>
          <w:sz w:val="28"/>
          <w:szCs w:val="28"/>
        </w:rPr>
        <w:t xml:space="preserve"> «</w:t>
      </w:r>
      <w:r w:rsidR="00A6522D" w:rsidRPr="00A6522D">
        <w:rPr>
          <w:bCs/>
          <w:color w:val="000000" w:themeColor="text1"/>
          <w:sz w:val="28"/>
          <w:szCs w:val="28"/>
          <w:lang w:eastAsia="uk-UA"/>
        </w:rPr>
        <w:t>Надання дошкільної освіти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Pr="002F3E53">
        <w:rPr>
          <w:bCs/>
          <w:color w:val="000000" w:themeColor="text1"/>
          <w:sz w:val="28"/>
          <w:szCs w:val="28"/>
          <w:lang w:eastAsia="uk-UA"/>
        </w:rPr>
        <w:t>2111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2F3E53">
        <w:rPr>
          <w:bCs/>
          <w:color w:val="000000" w:themeColor="text1"/>
          <w:sz w:val="28"/>
          <w:szCs w:val="28"/>
          <w:lang w:eastAsia="uk-UA"/>
        </w:rPr>
        <w:t>Оплата праці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на суму </w:t>
      </w:r>
      <w:r w:rsidR="00A6522D">
        <w:rPr>
          <w:bCs/>
          <w:color w:val="000000" w:themeColor="text1"/>
          <w:sz w:val="28"/>
          <w:szCs w:val="28"/>
          <w:lang w:eastAsia="uk-UA"/>
        </w:rPr>
        <w:t>8</w:t>
      </w:r>
      <w:r w:rsidR="00781E8F">
        <w:rPr>
          <w:bCs/>
          <w:color w:val="000000" w:themeColor="text1"/>
          <w:sz w:val="28"/>
          <w:szCs w:val="28"/>
          <w:lang w:eastAsia="uk-UA"/>
        </w:rPr>
        <w:t>35</w:t>
      </w:r>
      <w:r w:rsidR="00A6522D">
        <w:rPr>
          <w:bCs/>
          <w:color w:val="000000" w:themeColor="text1"/>
          <w:sz w:val="28"/>
          <w:szCs w:val="28"/>
          <w:lang w:eastAsia="uk-UA"/>
        </w:rPr>
        <w:t>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 w:rsidR="00A6522D">
        <w:rPr>
          <w:bCs/>
          <w:color w:val="000000" w:themeColor="text1"/>
          <w:sz w:val="28"/>
          <w:szCs w:val="28"/>
          <w:lang w:eastAsia="uk-UA"/>
        </w:rPr>
        <w:t>200000,00 грн.</w:t>
      </w:r>
      <w:r w:rsidR="00D104EC">
        <w:rPr>
          <w:bCs/>
          <w:color w:val="000000" w:themeColor="text1"/>
          <w:sz w:val="28"/>
          <w:szCs w:val="28"/>
          <w:lang w:eastAsia="uk-UA"/>
        </w:rPr>
        <w:t>, КЕКВ 2210 «</w:t>
      </w:r>
      <w:r w:rsidR="00D104EC"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D104EC">
        <w:rPr>
          <w:bCs/>
          <w:color w:val="000000" w:themeColor="text1"/>
          <w:sz w:val="28"/>
          <w:szCs w:val="28"/>
          <w:lang w:eastAsia="uk-UA"/>
        </w:rPr>
        <w:t>» на суму 50000,00 грн., КЕКВ 2240 «</w:t>
      </w:r>
      <w:r w:rsidR="00D104EC"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D104EC">
        <w:rPr>
          <w:bCs/>
          <w:color w:val="000000" w:themeColor="text1"/>
          <w:sz w:val="28"/>
          <w:szCs w:val="28"/>
          <w:lang w:eastAsia="uk-UA"/>
        </w:rPr>
        <w:t>» на суму 60000,00 грн.</w:t>
      </w:r>
      <w:r w:rsidR="00056D37">
        <w:rPr>
          <w:bCs/>
          <w:color w:val="000000" w:themeColor="text1"/>
          <w:sz w:val="28"/>
          <w:szCs w:val="28"/>
          <w:lang w:eastAsia="uk-UA"/>
        </w:rPr>
        <w:t>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lastRenderedPageBreak/>
        <w:t>-  ТПВКМБ 061</w:t>
      </w:r>
      <w:r>
        <w:rPr>
          <w:color w:val="000000" w:themeColor="text1"/>
          <w:sz w:val="28"/>
          <w:szCs w:val="28"/>
        </w:rPr>
        <w:t>1141 «</w:t>
      </w:r>
      <w:r w:rsidRPr="00056D37">
        <w:rPr>
          <w:color w:val="000000" w:themeColor="text1"/>
          <w:sz w:val="28"/>
          <w:szCs w:val="28"/>
        </w:rPr>
        <w:t>Забезпечення діяльності інших закладів у сфері освіти</w:t>
      </w:r>
      <w:r>
        <w:rPr>
          <w:color w:val="000000" w:themeColor="text1"/>
          <w:sz w:val="28"/>
          <w:szCs w:val="28"/>
        </w:rPr>
        <w:t>»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260000,00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40000,00 грн.;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4030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бібліотек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100000,00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100000,00 грн.;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4040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музеїв i виставок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50000,00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10000,00 грн.;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4060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056D37">
        <w:rPr>
          <w:color w:val="000000" w:themeColor="text1"/>
          <w:sz w:val="28"/>
          <w:szCs w:val="28"/>
        </w:rPr>
        <w:t>iнших</w:t>
      </w:r>
      <w:proofErr w:type="spellEnd"/>
      <w:r w:rsidRPr="00056D37">
        <w:rPr>
          <w:color w:val="000000" w:themeColor="text1"/>
          <w:sz w:val="28"/>
          <w:szCs w:val="28"/>
        </w:rPr>
        <w:t xml:space="preserve"> клубних закладів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59000,00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81000,00 грн.;</w:t>
      </w:r>
    </w:p>
    <w:p w:rsidR="00056D37" w:rsidRDefault="00056D37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5031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Утримання та навчально-тренувальна робота комунальних дитячо-юнацьких спортивних шкіл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85000,00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15000,00 грн.</w:t>
      </w:r>
      <w:r w:rsidR="00D104EC">
        <w:rPr>
          <w:bCs/>
          <w:color w:val="000000" w:themeColor="text1"/>
          <w:sz w:val="28"/>
          <w:szCs w:val="28"/>
          <w:lang w:eastAsia="uk-UA"/>
        </w:rPr>
        <w:t>, КЕКВ 2210 «</w:t>
      </w:r>
      <w:r w:rsidR="00D104EC"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D104EC">
        <w:rPr>
          <w:bCs/>
          <w:color w:val="000000" w:themeColor="text1"/>
          <w:sz w:val="28"/>
          <w:szCs w:val="28"/>
          <w:lang w:eastAsia="uk-UA"/>
        </w:rPr>
        <w:t>» на суму 6000,00 грн., КЕКВ 2250 «</w:t>
      </w:r>
      <w:r w:rsidR="00D104EC" w:rsidRPr="00D104EC">
        <w:rPr>
          <w:bCs/>
          <w:color w:val="000000" w:themeColor="text1"/>
          <w:sz w:val="28"/>
          <w:szCs w:val="28"/>
          <w:lang w:eastAsia="uk-UA"/>
        </w:rPr>
        <w:t>Видатки на відрядження</w:t>
      </w:r>
      <w:r w:rsidR="00D104EC">
        <w:rPr>
          <w:bCs/>
          <w:color w:val="000000" w:themeColor="text1"/>
          <w:sz w:val="28"/>
          <w:szCs w:val="28"/>
          <w:lang w:eastAsia="uk-UA"/>
        </w:rPr>
        <w:t>» на суму 29000,00 грн.</w:t>
      </w:r>
    </w:p>
    <w:p w:rsidR="002F3E53" w:rsidRPr="002F3E53" w:rsidRDefault="002F3E53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1.2. Зменшити призначення по загального фонду селищного бюджету:</w:t>
      </w:r>
    </w:p>
    <w:p w:rsidR="002F3E53" w:rsidRP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>- ТПВКМБ 0110150 «</w:t>
      </w:r>
      <w:r w:rsidRPr="002F3E53">
        <w:rPr>
          <w:bCs/>
          <w:color w:val="000000" w:themeColor="text1"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КЕКВ 227</w:t>
      </w:r>
      <w:r w:rsidR="00A6522D">
        <w:rPr>
          <w:bCs/>
          <w:color w:val="000000" w:themeColor="text1"/>
          <w:sz w:val="28"/>
          <w:szCs w:val="28"/>
          <w:lang w:eastAsia="uk-UA"/>
        </w:rPr>
        <w:t>4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A6522D" w:rsidRPr="00A6522D">
        <w:rPr>
          <w:bCs/>
          <w:color w:val="000000" w:themeColor="text1"/>
          <w:sz w:val="28"/>
          <w:szCs w:val="28"/>
          <w:lang w:eastAsia="uk-UA"/>
        </w:rPr>
        <w:t>Оплата природного газу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A6522D">
        <w:rPr>
          <w:bCs/>
          <w:color w:val="000000" w:themeColor="text1"/>
          <w:sz w:val="28"/>
          <w:szCs w:val="28"/>
          <w:lang w:eastAsia="uk-UA"/>
        </w:rPr>
        <w:t>500</w:t>
      </w:r>
      <w:r w:rsidRPr="002F3E53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781E8F">
        <w:rPr>
          <w:bCs/>
          <w:color w:val="000000" w:themeColor="text1"/>
          <w:sz w:val="28"/>
          <w:szCs w:val="28"/>
          <w:lang w:eastAsia="uk-UA"/>
        </w:rPr>
        <w:t>, КЕКВ 2273 «</w:t>
      </w:r>
      <w:r w:rsidR="00781E8F" w:rsidRPr="00781E8F">
        <w:rPr>
          <w:bCs/>
          <w:color w:val="000000" w:themeColor="text1"/>
          <w:sz w:val="28"/>
          <w:szCs w:val="28"/>
          <w:lang w:eastAsia="uk-UA"/>
        </w:rPr>
        <w:t>Оплата електроенергії</w:t>
      </w:r>
      <w:r w:rsidR="00781E8F">
        <w:rPr>
          <w:bCs/>
          <w:color w:val="000000" w:themeColor="text1"/>
          <w:sz w:val="28"/>
          <w:szCs w:val="28"/>
          <w:lang w:eastAsia="uk-UA"/>
        </w:rPr>
        <w:t>» на суму 500000,00 грн.</w:t>
      </w:r>
      <w:r w:rsidRPr="002F3E53">
        <w:rPr>
          <w:bCs/>
          <w:color w:val="000000" w:themeColor="text1"/>
          <w:sz w:val="28"/>
          <w:szCs w:val="28"/>
          <w:lang w:eastAsia="uk-UA"/>
        </w:rPr>
        <w:t>;</w:t>
      </w:r>
    </w:p>
    <w:p w:rsid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 xml:space="preserve">ТПВКМБ </w:t>
      </w:r>
      <w:r w:rsidR="00A6522D">
        <w:rPr>
          <w:color w:val="000000" w:themeColor="text1"/>
          <w:sz w:val="28"/>
          <w:szCs w:val="28"/>
        </w:rPr>
        <w:t>0813105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2F3E53">
        <w:rPr>
          <w:bCs/>
          <w:color w:val="000000" w:themeColor="text1"/>
          <w:sz w:val="28"/>
          <w:szCs w:val="28"/>
          <w:lang w:eastAsia="uk-UA"/>
        </w:rPr>
        <w:t>Організація благоу</w:t>
      </w:r>
      <w:r w:rsidR="00A6522D">
        <w:rPr>
          <w:bCs/>
          <w:color w:val="000000" w:themeColor="text1"/>
          <w:sz w:val="28"/>
          <w:szCs w:val="28"/>
          <w:lang w:eastAsia="uk-UA"/>
        </w:rPr>
        <w:t>строю населених пунктів» КЕКВ 2111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A6522D">
        <w:rPr>
          <w:bCs/>
          <w:color w:val="000000" w:themeColor="text1"/>
          <w:sz w:val="28"/>
          <w:szCs w:val="28"/>
          <w:lang w:eastAsia="uk-UA"/>
        </w:rPr>
        <w:t>Оплата праці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A6522D">
        <w:rPr>
          <w:bCs/>
          <w:color w:val="000000" w:themeColor="text1"/>
          <w:sz w:val="28"/>
          <w:szCs w:val="28"/>
          <w:lang w:eastAsia="uk-UA"/>
        </w:rPr>
        <w:t>400000,00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A6522D">
        <w:rPr>
          <w:bCs/>
          <w:color w:val="000000" w:themeColor="text1"/>
          <w:sz w:val="28"/>
          <w:szCs w:val="28"/>
          <w:lang w:eastAsia="uk-UA"/>
        </w:rPr>
        <w:t>, КЕКВ 2120 «Нарахування на оплату праці» на суму 61000,00 грн., КЕКВ 2210 «</w:t>
      </w:r>
      <w:r w:rsidR="00A6522D" w:rsidRPr="00A6522D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A6522D">
        <w:rPr>
          <w:bCs/>
          <w:color w:val="000000" w:themeColor="text1"/>
          <w:sz w:val="28"/>
          <w:szCs w:val="28"/>
          <w:lang w:eastAsia="uk-UA"/>
        </w:rPr>
        <w:t>» на суму 12000,00 грн., КЕКВ 2220 «</w:t>
      </w:r>
      <w:r w:rsidR="00A6522D" w:rsidRPr="00A6522D">
        <w:rPr>
          <w:bCs/>
          <w:color w:val="000000" w:themeColor="text1"/>
          <w:sz w:val="28"/>
          <w:szCs w:val="28"/>
          <w:lang w:eastAsia="uk-UA"/>
        </w:rPr>
        <w:t>Медикаменти та перев`язувальні матеріали</w:t>
      </w:r>
      <w:r w:rsidR="00A6522D">
        <w:rPr>
          <w:bCs/>
          <w:color w:val="000000" w:themeColor="text1"/>
          <w:sz w:val="28"/>
          <w:szCs w:val="28"/>
          <w:lang w:eastAsia="uk-UA"/>
        </w:rPr>
        <w:t>» на суму 2000,00 грн., КЕКВ 2230 «Продукти харчування» на суму 60000,00 грн.</w:t>
      </w:r>
      <w:r w:rsidR="00D104EC">
        <w:rPr>
          <w:bCs/>
          <w:color w:val="000000" w:themeColor="text1"/>
          <w:sz w:val="28"/>
          <w:szCs w:val="28"/>
          <w:lang w:eastAsia="uk-UA"/>
        </w:rPr>
        <w:t>;</w:t>
      </w:r>
    </w:p>
    <w:p w:rsidR="00781E8F" w:rsidRDefault="00781E8F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F3E53">
        <w:rPr>
          <w:color w:val="000000" w:themeColor="text1"/>
          <w:sz w:val="28"/>
          <w:szCs w:val="28"/>
        </w:rPr>
        <w:t>ТПВКМБ 0116030 «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Організація благоустрою населених пунктів» КЕКВ 2273 «Оплата електроенергії» на суму </w:t>
      </w:r>
      <w:r>
        <w:rPr>
          <w:bCs/>
          <w:color w:val="000000" w:themeColor="text1"/>
          <w:sz w:val="28"/>
          <w:szCs w:val="28"/>
          <w:lang w:eastAsia="uk-UA"/>
        </w:rPr>
        <w:t>300000</w:t>
      </w:r>
      <w:r w:rsidRPr="002F3E53">
        <w:rPr>
          <w:bCs/>
          <w:color w:val="000000" w:themeColor="text1"/>
          <w:sz w:val="28"/>
          <w:szCs w:val="28"/>
          <w:lang w:eastAsia="uk-UA"/>
        </w:rPr>
        <w:t>,00 грн</w:t>
      </w:r>
      <w:r w:rsidR="0047377D">
        <w:rPr>
          <w:bCs/>
          <w:color w:val="000000" w:themeColor="text1"/>
          <w:sz w:val="28"/>
          <w:szCs w:val="28"/>
          <w:lang w:eastAsia="uk-UA"/>
        </w:rPr>
        <w:t>.</w:t>
      </w:r>
      <w:r w:rsidR="00D104EC">
        <w:rPr>
          <w:bCs/>
          <w:color w:val="000000" w:themeColor="text1"/>
          <w:sz w:val="28"/>
          <w:szCs w:val="28"/>
          <w:lang w:eastAsia="uk-UA"/>
        </w:rPr>
        <w:t>;</w:t>
      </w:r>
    </w:p>
    <w:p w:rsidR="00D104EC" w:rsidRDefault="00D104EC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</w:t>
      </w:r>
      <w:r w:rsidRPr="00D104EC">
        <w:rPr>
          <w:color w:val="000000" w:themeColor="text1"/>
          <w:sz w:val="28"/>
          <w:szCs w:val="28"/>
        </w:rPr>
        <w:t xml:space="preserve"> </w:t>
      </w:r>
      <w:r w:rsidRPr="002F3E53">
        <w:rPr>
          <w:color w:val="000000" w:themeColor="text1"/>
          <w:sz w:val="28"/>
          <w:szCs w:val="28"/>
        </w:rPr>
        <w:t>ТПВКМБ 061</w:t>
      </w:r>
      <w:r>
        <w:rPr>
          <w:color w:val="000000" w:themeColor="text1"/>
          <w:sz w:val="28"/>
          <w:szCs w:val="28"/>
        </w:rPr>
        <w:t>1141 «</w:t>
      </w:r>
      <w:r w:rsidRPr="00056D37">
        <w:rPr>
          <w:color w:val="000000" w:themeColor="text1"/>
          <w:sz w:val="28"/>
          <w:szCs w:val="28"/>
        </w:rPr>
        <w:t>Забезпечення діяльності інших закладів у сфері освіти</w:t>
      </w:r>
      <w:r>
        <w:rPr>
          <w:color w:val="000000" w:themeColor="text1"/>
          <w:sz w:val="28"/>
          <w:szCs w:val="28"/>
        </w:rPr>
        <w:t xml:space="preserve">» КЕКВ 2240 </w:t>
      </w:r>
      <w:r>
        <w:rPr>
          <w:bCs/>
          <w:color w:val="000000" w:themeColor="text1"/>
          <w:sz w:val="28"/>
          <w:szCs w:val="28"/>
          <w:lang w:eastAsia="uk-UA"/>
        </w:rPr>
        <w:t>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>» на суму 150000,00 грн.;</w:t>
      </w:r>
    </w:p>
    <w:p w:rsidR="00D104EC" w:rsidRDefault="00D104EC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</w:t>
      </w:r>
      <w:r w:rsidR="00F4664A">
        <w:rPr>
          <w:color w:val="000000" w:themeColor="text1"/>
          <w:sz w:val="28"/>
          <w:szCs w:val="28"/>
        </w:rPr>
        <w:t>4060</w:t>
      </w:r>
      <w:r>
        <w:rPr>
          <w:color w:val="000000" w:themeColor="text1"/>
          <w:sz w:val="28"/>
          <w:szCs w:val="28"/>
        </w:rPr>
        <w:t xml:space="preserve"> «</w:t>
      </w:r>
      <w:r w:rsidR="00F4664A" w:rsidRPr="00F4664A">
        <w:rPr>
          <w:color w:val="000000" w:themeColor="text1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F4664A" w:rsidRPr="00F4664A">
        <w:rPr>
          <w:color w:val="000000" w:themeColor="text1"/>
          <w:sz w:val="28"/>
          <w:szCs w:val="28"/>
        </w:rPr>
        <w:t>iнших</w:t>
      </w:r>
      <w:proofErr w:type="spellEnd"/>
      <w:r w:rsidR="00F4664A" w:rsidRPr="00F4664A">
        <w:rPr>
          <w:color w:val="000000" w:themeColor="text1"/>
          <w:sz w:val="28"/>
          <w:szCs w:val="28"/>
        </w:rPr>
        <w:t xml:space="preserve"> клубних закладів</w:t>
      </w:r>
      <w:r>
        <w:rPr>
          <w:bCs/>
          <w:color w:val="000000" w:themeColor="text1"/>
          <w:sz w:val="28"/>
          <w:szCs w:val="28"/>
          <w:lang w:eastAsia="uk-UA"/>
        </w:rPr>
        <w:t>»</w:t>
      </w:r>
      <w:r w:rsidR="00F4664A">
        <w:rPr>
          <w:bCs/>
          <w:color w:val="000000" w:themeColor="text1"/>
          <w:sz w:val="28"/>
          <w:szCs w:val="28"/>
          <w:lang w:eastAsia="uk-UA"/>
        </w:rPr>
        <w:t xml:space="preserve"> КЕКВ 2240 «</w:t>
      </w:r>
      <w:r w:rsidR="00F4664A"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F4664A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F4664A">
        <w:rPr>
          <w:bCs/>
          <w:color w:val="000000" w:themeColor="text1"/>
          <w:sz w:val="28"/>
          <w:szCs w:val="28"/>
          <w:lang w:eastAsia="uk-UA"/>
        </w:rPr>
        <w:t>50000,00 грн.</w:t>
      </w:r>
    </w:p>
    <w:p w:rsidR="00F4664A" w:rsidRDefault="004F410E" w:rsidP="00F4664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2. </w:t>
      </w:r>
      <w:r w:rsidR="00F4664A" w:rsidRPr="002F3E53">
        <w:rPr>
          <w:color w:val="000000" w:themeColor="text1"/>
          <w:sz w:val="28"/>
          <w:szCs w:val="28"/>
        </w:rPr>
        <w:t xml:space="preserve">Збільшити призначення по </w:t>
      </w:r>
      <w:r w:rsidR="00F4664A">
        <w:rPr>
          <w:color w:val="000000" w:themeColor="text1"/>
          <w:sz w:val="28"/>
          <w:szCs w:val="28"/>
        </w:rPr>
        <w:t>спеціальному</w:t>
      </w:r>
      <w:r w:rsidR="00F4664A"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F4664A" w:rsidRDefault="00F4664A" w:rsidP="00F4664A">
      <w:pPr>
        <w:ind w:firstLine="708"/>
        <w:jc w:val="both"/>
        <w:rPr>
          <w:bCs/>
          <w:i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</w:t>
      </w:r>
      <w:r>
        <w:rPr>
          <w:color w:val="000000" w:themeColor="text1"/>
          <w:sz w:val="28"/>
          <w:szCs w:val="28"/>
        </w:rPr>
        <w:t>10160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3110 «</w:t>
      </w:r>
      <w:r w:rsidRPr="00F4664A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25000,00 грн. за рахунок зменшення загального фонду бюджету </w:t>
      </w:r>
      <w:r w:rsidRPr="002F3E53">
        <w:rPr>
          <w:color w:val="000000" w:themeColor="text1"/>
          <w:sz w:val="28"/>
          <w:szCs w:val="28"/>
        </w:rPr>
        <w:t>ТПВКМБ 06</w:t>
      </w:r>
      <w:r>
        <w:rPr>
          <w:color w:val="000000" w:themeColor="text1"/>
          <w:sz w:val="28"/>
          <w:szCs w:val="28"/>
        </w:rPr>
        <w:t>10160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 xml:space="preserve">Керівництво і управління у відповідній сфері у містах (місті Києві), селищах, селах, </w:t>
      </w:r>
      <w:r w:rsidRPr="00D104EC">
        <w:rPr>
          <w:bCs/>
          <w:color w:val="000000" w:themeColor="text1"/>
          <w:sz w:val="28"/>
          <w:szCs w:val="28"/>
          <w:lang w:eastAsia="uk-UA"/>
        </w:rPr>
        <w:lastRenderedPageBreak/>
        <w:t>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 xml:space="preserve">» за кодом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</w:t>
      </w:r>
      <w:r>
        <w:rPr>
          <w:bCs/>
          <w:i/>
          <w:color w:val="000000" w:themeColor="text1"/>
          <w:sz w:val="28"/>
          <w:szCs w:val="28"/>
          <w:lang w:eastAsia="uk-UA"/>
        </w:rPr>
        <w:t xml:space="preserve"> на придбання ноутбука.</w:t>
      </w:r>
    </w:p>
    <w:p w:rsidR="00CE419D" w:rsidRDefault="004F410E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3</w:t>
      </w:r>
      <w:r w:rsidR="00487A39">
        <w:rPr>
          <w:bCs/>
          <w:color w:val="000000" w:themeColor="text1"/>
          <w:sz w:val="28"/>
          <w:szCs w:val="28"/>
          <w:lang w:eastAsia="uk-UA"/>
        </w:rPr>
        <w:t xml:space="preserve">.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491D2C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A6DBF" w:rsidRDefault="00BA6DBF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BA6DBF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 xml:space="preserve"> Валентин БРИГИНЕЦЬ</w:t>
      </w:r>
    </w:p>
    <w:sectPr w:rsidR="00DC1FBA" w:rsidRPr="0082237F" w:rsidSect="00BA6DBF">
      <w:pgSz w:w="11906" w:h="16838"/>
      <w:pgMar w:top="1135" w:right="70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1DA1"/>
    <w:rsid w:val="0001358D"/>
    <w:rsid w:val="00017D7B"/>
    <w:rsid w:val="000212B7"/>
    <w:rsid w:val="00053A81"/>
    <w:rsid w:val="00056D37"/>
    <w:rsid w:val="00075C2F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6393A"/>
    <w:rsid w:val="00363CDC"/>
    <w:rsid w:val="003920A8"/>
    <w:rsid w:val="003B79CC"/>
    <w:rsid w:val="00403A7E"/>
    <w:rsid w:val="004104B8"/>
    <w:rsid w:val="00440CE6"/>
    <w:rsid w:val="00461458"/>
    <w:rsid w:val="00464D85"/>
    <w:rsid w:val="0047377D"/>
    <w:rsid w:val="004767BE"/>
    <w:rsid w:val="00487A39"/>
    <w:rsid w:val="00491D2C"/>
    <w:rsid w:val="004B4D09"/>
    <w:rsid w:val="004C1234"/>
    <w:rsid w:val="004C54E9"/>
    <w:rsid w:val="004F410E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53D69"/>
    <w:rsid w:val="00765757"/>
    <w:rsid w:val="0077394D"/>
    <w:rsid w:val="00781E8F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8E049C"/>
    <w:rsid w:val="009278A1"/>
    <w:rsid w:val="00930B68"/>
    <w:rsid w:val="009317C7"/>
    <w:rsid w:val="00937E5F"/>
    <w:rsid w:val="00943223"/>
    <w:rsid w:val="00960FEA"/>
    <w:rsid w:val="00977310"/>
    <w:rsid w:val="00980488"/>
    <w:rsid w:val="0099087A"/>
    <w:rsid w:val="00993F4E"/>
    <w:rsid w:val="009A205A"/>
    <w:rsid w:val="00A01B36"/>
    <w:rsid w:val="00A10A79"/>
    <w:rsid w:val="00A14EF1"/>
    <w:rsid w:val="00A6522D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A6DBF"/>
    <w:rsid w:val="00BC3C3E"/>
    <w:rsid w:val="00BC71A0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E419D"/>
    <w:rsid w:val="00D104EC"/>
    <w:rsid w:val="00D8114A"/>
    <w:rsid w:val="00D90897"/>
    <w:rsid w:val="00D93B46"/>
    <w:rsid w:val="00D944AF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E15C8"/>
    <w:rsid w:val="00EE7676"/>
    <w:rsid w:val="00EF1C03"/>
    <w:rsid w:val="00EF2774"/>
    <w:rsid w:val="00EF2AEB"/>
    <w:rsid w:val="00EF3B25"/>
    <w:rsid w:val="00F01878"/>
    <w:rsid w:val="00F07BC8"/>
    <w:rsid w:val="00F32C02"/>
    <w:rsid w:val="00F4664A"/>
    <w:rsid w:val="00F53BD1"/>
    <w:rsid w:val="00F9631C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87AC-B252-417C-B314-E698BE5AB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18</cp:revision>
  <cp:lastPrinted>2023-09-05T07:14:00Z</cp:lastPrinted>
  <dcterms:created xsi:type="dcterms:W3CDTF">2023-09-04T07:07:00Z</dcterms:created>
  <dcterms:modified xsi:type="dcterms:W3CDTF">2023-09-05T07:14:00Z</dcterms:modified>
</cp:coreProperties>
</file>